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9D8DD">
      <w:pPr>
        <w:spacing w:after="0" w:line="240" w:lineRule="auto"/>
        <w:ind w:left="7480" w:firstLine="340"/>
        <w:jc w:val="center"/>
        <w:rPr>
          <w:rFonts w:ascii="Arial Narrow" w:hAnsi="Arial Narrow" w:eastAsia="Times New Roman" w:cs="Arial Narrow"/>
          <w:color w:val="222222"/>
          <w:sz w:val="16"/>
          <w:szCs w:val="16"/>
          <w:lang w:val="en-US"/>
        </w:rPr>
      </w:pPr>
      <w:r>
        <w:rPr>
          <w:rFonts w:ascii="Arial Narrow" w:hAnsi="Arial Narrow" w:eastAsia="Times New Roman" w:cs="Arial Narrow"/>
          <w:color w:val="222222"/>
          <w:sz w:val="16"/>
          <w:szCs w:val="16"/>
          <w:lang w:val="en-US" w:eastAsia="zh-CN" w:bidi="ar"/>
        </w:rPr>
        <w:t>UDK: 711.45:004.127</w:t>
      </w:r>
    </w:p>
    <w:p w14:paraId="50A65791">
      <w:pPr>
        <w:spacing w:after="0" w:line="240" w:lineRule="auto"/>
        <w:ind w:left="7480" w:firstLine="340"/>
        <w:jc w:val="center"/>
        <w:rPr>
          <w:rFonts w:ascii="Arial Narrow" w:hAnsi="Arial Narrow" w:eastAsia="Times New Roman" w:cs="Arial Narrow"/>
          <w:color w:val="222222"/>
          <w:sz w:val="16"/>
          <w:szCs w:val="16"/>
          <w:lang w:val="en-US"/>
        </w:rPr>
      </w:pPr>
      <w:r>
        <w:rPr>
          <w:rFonts w:ascii="Arial Narrow" w:hAnsi="Arial Narrow" w:eastAsia="Times New Roman" w:cs="Arial Narrow"/>
          <w:color w:val="222222"/>
          <w:sz w:val="16"/>
          <w:szCs w:val="16"/>
          <w:lang w:val="en-US" w:eastAsia="zh-CN" w:bidi="ar"/>
        </w:rPr>
        <w:t>COBISS.SR-ID: 11111111</w:t>
      </w:r>
    </w:p>
    <w:p w14:paraId="54E88CB6">
      <w:pPr>
        <w:spacing w:after="0" w:line="240" w:lineRule="auto"/>
        <w:jc w:val="right"/>
        <w:rPr>
          <w:rFonts w:ascii="Arial Narrow" w:hAnsi="Arial Narrow" w:eastAsia="Arial Narrow" w:cs="Arial Narrow"/>
          <w:color w:val="222222"/>
          <w:sz w:val="16"/>
          <w:szCs w:val="16"/>
          <w:shd w:val="clear" w:color="auto" w:fill="FFFFFF"/>
          <w:lang w:val="en-US"/>
        </w:rPr>
      </w:pPr>
      <w:r>
        <w:rPr>
          <w:rFonts w:ascii="Arial Narrow" w:hAnsi="Arial Narrow" w:eastAsia="Times New Roman" w:cs="Arial Narrow"/>
          <w:color w:val="222222"/>
          <w:sz w:val="16"/>
          <w:szCs w:val="16"/>
          <w:lang w:val="en-US" w:eastAsia="zh-CN" w:bidi="ar"/>
        </w:rPr>
        <w:t xml:space="preserve">DOI:  10.5281/zenodo.123456789 </w:t>
      </w:r>
    </w:p>
    <w:p w14:paraId="3106764A">
      <w:pPr>
        <w:spacing w:after="0" w:line="240" w:lineRule="auto"/>
        <w:jc w:val="right"/>
        <w:rPr>
          <w:rFonts w:ascii="Arial Narrow" w:hAnsi="Arial Narrow" w:eastAsia="Arial Narrow" w:cs="Arial Narrow"/>
          <w:sz w:val="16"/>
          <w:szCs w:val="16"/>
          <w:lang w:val="en-US"/>
        </w:rPr>
      </w:pPr>
      <w:r>
        <w:rPr>
          <w:rFonts w:ascii="Arial Narrow" w:hAnsi="Arial Narrow" w:eastAsia="Arial Narrow" w:cs="Arial Narrow"/>
          <w:color w:val="222222"/>
          <w:sz w:val="16"/>
          <w:szCs w:val="16"/>
          <w:shd w:val="clear" w:color="auto" w:fill="FFFFFF"/>
          <w:lang w:val="en-US" w:eastAsia="zh-CN" w:bidi="ar"/>
        </w:rPr>
        <w:t xml:space="preserve">Categorization of paper </w:t>
      </w:r>
      <w:r>
        <w:rPr>
          <w:rFonts w:ascii="Arial Narrow" w:hAnsi="Arial Narrow" w:eastAsia="Arial Narrow" w:cs="Arial Narrow"/>
          <w:sz w:val="16"/>
          <w:szCs w:val="16"/>
          <w:lang w:val="en-US" w:eastAsia="zh-CN" w:bidi="ar"/>
        </w:rPr>
        <w:t>(Style: Ariel Narrow, 8pt)</w:t>
      </w:r>
    </w:p>
    <w:p w14:paraId="1480E3B4">
      <w:pPr>
        <w:spacing w:after="0" w:line="240" w:lineRule="auto"/>
        <w:jc w:val="center"/>
        <w:rPr>
          <w:rFonts w:ascii="Arial Narrow" w:hAnsi="Arial Narrow" w:cs="ArialNarrow-NormalItalic" w:eastAsiaTheme="majorEastAsia"/>
          <w:bCs/>
          <w:iCs/>
          <w:color w:val="231F20"/>
          <w:sz w:val="28"/>
          <w:szCs w:val="28"/>
          <w:lang w:val="en-GB"/>
        </w:rPr>
      </w:pPr>
    </w:p>
    <w:p w14:paraId="3973FF37">
      <w:pPr>
        <w:spacing w:after="0" w:line="240" w:lineRule="auto"/>
        <w:jc w:val="center"/>
        <w:rPr>
          <w:rFonts w:ascii="Arial Narrow" w:hAnsi="Arial Narrow"/>
          <w:sz w:val="28"/>
          <w:szCs w:val="28"/>
          <w:lang w:val="en-GB"/>
        </w:rPr>
      </w:pPr>
    </w:p>
    <w:p w14:paraId="2AB2FDDE">
      <w:pPr>
        <w:spacing w:after="0" w:line="240" w:lineRule="auto"/>
        <w:jc w:val="center"/>
        <w:rPr>
          <w:rFonts w:ascii="Arial Narrow" w:hAnsi="Arial Narrow" w:cs="ArialNarrow-NormalItalic" w:eastAsiaTheme="majorEastAsia"/>
          <w:b/>
          <w:bCs/>
          <w:iCs/>
          <w:color w:val="231F20"/>
          <w:sz w:val="28"/>
          <w:szCs w:val="28"/>
          <w:lang w:val="en-GB"/>
        </w:rPr>
      </w:pPr>
      <w:r>
        <w:rPr>
          <w:rFonts w:ascii="Arial Narrow" w:hAnsi="Arial Narrow" w:cs="ArialNarrow-NormalItalic" w:eastAsiaTheme="majorEastAsia"/>
          <w:b/>
          <w:bCs/>
          <w:iCs/>
          <w:color w:val="231F20"/>
          <w:sz w:val="28"/>
          <w:szCs w:val="28"/>
          <w:lang w:val="en-GB"/>
        </w:rPr>
        <w:t>Instructions for Authors</w:t>
      </w:r>
    </w:p>
    <w:p w14:paraId="4FFED188">
      <w:pPr>
        <w:spacing w:after="0" w:line="240" w:lineRule="auto"/>
        <w:jc w:val="center"/>
        <w:rPr>
          <w:rFonts w:ascii="Arial Narrow" w:hAnsi="Arial Narrow" w:cs="ArialNarrow-NormalItalic" w:eastAsiaTheme="majorEastAsia"/>
          <w:b/>
          <w:bCs/>
          <w:iCs/>
          <w:color w:val="231F20"/>
          <w:sz w:val="16"/>
          <w:szCs w:val="16"/>
          <w:lang w:val="en-GB"/>
        </w:rPr>
      </w:pPr>
    </w:p>
    <w:p w14:paraId="6B8EEC5D">
      <w:pPr>
        <w:spacing w:after="0" w:line="240" w:lineRule="auto"/>
        <w:jc w:val="center"/>
        <w:rPr>
          <w:sz w:val="28"/>
          <w:szCs w:val="28"/>
          <w:lang w:val="en-GB"/>
        </w:rPr>
      </w:pPr>
    </w:p>
    <w:p w14:paraId="6E389533">
      <w:pPr>
        <w:spacing w:after="0" w:line="240" w:lineRule="auto"/>
        <w:jc w:val="center"/>
        <w:rPr>
          <w:rFonts w:ascii="Arial Narrow" w:hAnsi="Arial Narrow"/>
          <w:sz w:val="20"/>
          <w:szCs w:val="20"/>
          <w:lang w:val="en-GB"/>
        </w:rPr>
      </w:pPr>
      <w:r>
        <w:rPr>
          <w:rFonts w:ascii="Arial Narrow" w:hAnsi="Arial Narrow"/>
          <w:sz w:val="20"/>
          <w:szCs w:val="20"/>
          <w:lang w:val="en-GB"/>
        </w:rPr>
        <w:t>Name SURNAME</w:t>
      </w:r>
      <w:r>
        <w:rPr>
          <w:rFonts w:ascii="Arial Narrow" w:hAnsi="Arial Narrow"/>
          <w:sz w:val="20"/>
          <w:szCs w:val="20"/>
          <w:vertAlign w:val="superscript"/>
          <w:lang w:val="en-US"/>
        </w:rPr>
        <w:t>1</w:t>
      </w:r>
      <w:r>
        <w:rPr>
          <w:rFonts w:ascii="Arial Narrow" w:hAnsi="Arial Narrow"/>
          <w:sz w:val="20"/>
          <w:szCs w:val="20"/>
          <w:lang w:val="en-GB"/>
        </w:rPr>
        <w:t>, Name SURNAME</w:t>
      </w:r>
      <w:r>
        <w:rPr>
          <w:rFonts w:ascii="Arial Narrow" w:hAnsi="Arial Narrow"/>
          <w:sz w:val="20"/>
          <w:szCs w:val="20"/>
          <w:vertAlign w:val="superscript"/>
          <w:lang w:val="en-US"/>
        </w:rPr>
        <w:t>2</w:t>
      </w:r>
      <w:r>
        <w:rPr>
          <w:rFonts w:ascii="Arial Narrow" w:hAnsi="Arial Narrow"/>
          <w:sz w:val="20"/>
          <w:szCs w:val="20"/>
          <w:lang w:val="en-GB"/>
        </w:rPr>
        <w:t>, etc.</w:t>
      </w:r>
    </w:p>
    <w:p w14:paraId="58202E55">
      <w:pPr>
        <w:spacing w:after="0" w:line="240" w:lineRule="auto"/>
        <w:jc w:val="center"/>
        <w:rPr>
          <w:rFonts w:ascii="Arial Narrow" w:hAnsi="Arial Narrow"/>
          <w:sz w:val="16"/>
          <w:szCs w:val="16"/>
          <w:lang w:val="en-GB"/>
        </w:rPr>
      </w:pPr>
    </w:p>
    <w:p w14:paraId="705D3F71">
      <w:pPr>
        <w:spacing w:after="0" w:line="240" w:lineRule="auto"/>
        <w:jc w:val="center"/>
        <w:rPr>
          <w:sz w:val="28"/>
          <w:szCs w:val="28"/>
          <w:lang w:val="en-GB"/>
        </w:rPr>
      </w:pPr>
    </w:p>
    <w:p w14:paraId="0ACFB4E8">
      <w:pPr>
        <w:autoSpaceDE w:val="0"/>
        <w:autoSpaceDN w:val="0"/>
        <w:adjustRightInd w:val="0"/>
        <w:spacing w:after="0" w:line="240" w:lineRule="auto"/>
        <w:jc w:val="both"/>
        <w:rPr>
          <w:rFonts w:ascii="Arial Narrow" w:hAnsi="Arial Narrow"/>
          <w:sz w:val="16"/>
          <w:szCs w:val="16"/>
          <w:lang w:val="en-GB"/>
        </w:rPr>
      </w:pPr>
      <w:r>
        <w:rPr>
          <w:rFonts w:ascii="Arial Narrow" w:hAnsi="Arial Narrow"/>
          <w:b/>
          <w:sz w:val="16"/>
          <w:szCs w:val="16"/>
          <w:lang w:val="en-GB"/>
        </w:rPr>
        <w:t xml:space="preserve">Abstract: </w:t>
      </w:r>
      <w:r>
        <w:rPr>
          <w:rFonts w:ascii="Arial Narrow" w:hAnsi="Arial Narrow" w:cs="ArialNarrow" w:eastAsiaTheme="minorHAnsi"/>
          <w:sz w:val="16"/>
          <w:szCs w:val="16"/>
          <w:lang w:val="en-GB"/>
        </w:rPr>
        <w:t>The Intarnational Scientific Conference ”</w:t>
      </w:r>
      <w:r>
        <w:rPr>
          <w:rFonts w:ascii="Arial Narrow" w:hAnsi="Arial Narrow" w:cs="ArialNarrow" w:eastAsiaTheme="minorHAnsi"/>
          <w:sz w:val="16"/>
          <w:szCs w:val="16"/>
        </w:rPr>
        <w:t>Smart Cities and modern technologies“</w:t>
      </w:r>
      <w:r>
        <w:rPr>
          <w:rFonts w:ascii="Arial Narrow" w:hAnsi="Arial Narrow" w:cs="ArialNarrow" w:eastAsiaTheme="minorHAnsi"/>
          <w:sz w:val="16"/>
          <w:szCs w:val="16"/>
          <w:lang w:val="en-GB"/>
        </w:rPr>
        <w:t xml:space="preserve"> has accepted scientific and professional papers in the area of mechanical, electrical and civil engineering and also their boundary areas. The submitted paper should not have been previously published elsewhere in the same or similar form and may not simultaneously be submitted for  another publication. The author is the only one responsible for the contents, data reliability and all the statements in the paper. The title of paper has no more than 15 words. Write full names and surnames of the authors, without grades and ranks. The abstract has not more than 200 words and it must reflect the content of the article more faithfully. It cites the methods used and highlights the achieved results as well as the contribution of the article without any symbols and units. Keywords are, as a rule, from the title of the article, and only from the abstract of the article. The article is not proofread and authors are responsible for the linguistic and grammatical correctness. After the review procedure is over, the authors may be asked to make certain corrections or additions to the article. (Style: Ariel Narrow, 8pt – you must erase text in brackets and also the brackets after finishing your paper).</w:t>
      </w:r>
    </w:p>
    <w:p w14:paraId="5ECA1AB9">
      <w:pPr>
        <w:spacing w:after="0" w:line="240" w:lineRule="auto"/>
        <w:rPr>
          <w:rFonts w:ascii="Arial Narrow" w:hAnsi="Arial Narrow"/>
          <w:sz w:val="16"/>
          <w:szCs w:val="16"/>
          <w:lang w:val="en-GB"/>
        </w:rPr>
      </w:pPr>
      <w:r>
        <w:rPr>
          <w:rFonts w:ascii="Arial Narrow" w:hAnsi="Arial Narrow"/>
          <w:sz w:val="16"/>
          <w:szCs w:val="16"/>
          <w:lang w:val="en-GB"/>
        </w:rPr>
        <w:t>8pt</w:t>
      </w:r>
    </w:p>
    <w:p w14:paraId="4B51F666">
      <w:pPr>
        <w:spacing w:after="0" w:line="240" w:lineRule="auto"/>
        <w:rPr>
          <w:rStyle w:val="28"/>
          <w:rFonts w:ascii="Arial Narrow" w:hAnsi="Arial Narrow"/>
          <w:iCs/>
          <w:smallCaps w:val="0"/>
          <w:sz w:val="16"/>
          <w:szCs w:val="16"/>
          <w:lang w:val="en-GB"/>
        </w:rPr>
      </w:pPr>
      <w:r>
        <w:rPr>
          <w:rFonts w:ascii="Arial Narrow" w:hAnsi="Arial Narrow"/>
          <w:b/>
          <w:sz w:val="16"/>
          <w:szCs w:val="16"/>
          <w:lang w:val="en-GB"/>
        </w:rPr>
        <w:t>Keywords:</w:t>
      </w:r>
      <w:r>
        <w:rPr>
          <w:rFonts w:ascii="Arial Narrow" w:hAnsi="Arial Narrow"/>
          <w:sz w:val="16"/>
          <w:szCs w:val="16"/>
          <w:lang w:val="en-GB"/>
        </w:rPr>
        <w:t xml:space="preserve"> Alphabetic list of keywords in British English separated with; (Style: Ariel Narrow, 8pt)</w:t>
      </w:r>
    </w:p>
    <w:p w14:paraId="271F8B8D">
      <w:pPr>
        <w:spacing w:after="0" w:line="240" w:lineRule="auto"/>
        <w:jc w:val="center"/>
        <w:rPr>
          <w:rFonts w:ascii="Arial Narrow" w:hAnsi="Arial Narrow"/>
          <w:sz w:val="20"/>
          <w:szCs w:val="20"/>
          <w:lang w:val="en-GB"/>
        </w:rPr>
      </w:pPr>
    </w:p>
    <w:p w14:paraId="48726EE0">
      <w:pPr>
        <w:spacing w:after="0" w:line="240" w:lineRule="auto"/>
        <w:jc w:val="center"/>
        <w:rPr>
          <w:rFonts w:ascii="Arial Narrow" w:hAnsi="Arial Narrow"/>
          <w:b/>
          <w:sz w:val="20"/>
          <w:szCs w:val="20"/>
          <w:lang w:val="en-GB"/>
        </w:rPr>
      </w:pPr>
    </w:p>
    <w:p w14:paraId="21865CAF">
      <w:pPr>
        <w:spacing w:after="0" w:line="240" w:lineRule="auto"/>
        <w:jc w:val="center"/>
        <w:rPr>
          <w:rFonts w:ascii="Arial Narrow" w:hAnsi="Arial Narrow"/>
          <w:b/>
          <w:sz w:val="20"/>
          <w:szCs w:val="20"/>
          <w:lang w:val="en-GB"/>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134" w:right="851" w:bottom="1134" w:left="1134" w:header="709" w:footer="709" w:gutter="0"/>
          <w:pgNumType w:start="201"/>
          <w:cols w:space="567" w:num="1"/>
          <w:titlePg/>
          <w:docGrid w:linePitch="360" w:charSpace="0"/>
        </w:sectPr>
      </w:pPr>
    </w:p>
    <w:p w14:paraId="4DDD6EAC">
      <w:pPr>
        <w:pStyle w:val="3"/>
        <w:spacing w:before="0" w:line="240" w:lineRule="auto"/>
        <w:rPr>
          <w:rFonts w:ascii="Arial Narrow" w:hAnsi="Arial Narrow"/>
          <w:color w:val="auto"/>
          <w:sz w:val="20"/>
          <w:szCs w:val="20"/>
          <w:lang w:val="en-GB"/>
        </w:rPr>
      </w:pPr>
      <w:r>
        <w:rPr>
          <w:rFonts w:ascii="Arial Narrow" w:hAnsi="Arial Narrow"/>
          <w:color w:val="auto"/>
          <w:sz w:val="20"/>
          <w:szCs w:val="20"/>
          <w:lang w:val="en-GB"/>
        </w:rPr>
        <w:t>1</w:t>
      </w:r>
      <w:r>
        <w:rPr>
          <w:rFonts w:ascii="Arial Narrow" w:hAnsi="Arial Narrow"/>
          <w:color w:val="auto"/>
          <w:sz w:val="20"/>
          <w:szCs w:val="20"/>
          <w:lang w:val="en-GB"/>
        </w:rPr>
        <w:tab/>
      </w:r>
      <w:r>
        <w:rPr>
          <w:rFonts w:ascii="Arial Narrow" w:hAnsi="Arial Narrow"/>
          <w:color w:val="auto"/>
          <w:sz w:val="20"/>
          <w:szCs w:val="20"/>
          <w:lang w:val="en-GB"/>
        </w:rPr>
        <w:t xml:space="preserve">INTRODUCTION (Introductory remarks) </w:t>
      </w:r>
    </w:p>
    <w:p w14:paraId="6F2457EE">
      <w:pPr>
        <w:pStyle w:val="3"/>
        <w:spacing w:before="0" w:line="240" w:lineRule="auto"/>
        <w:rPr>
          <w:rFonts w:ascii="Arial Narrow" w:hAnsi="Arial Narrow"/>
          <w:b w:val="0"/>
          <w:color w:val="auto"/>
          <w:sz w:val="16"/>
          <w:szCs w:val="16"/>
          <w:lang w:val="en-GB"/>
        </w:rPr>
      </w:pPr>
      <w:r>
        <w:rPr>
          <w:rFonts w:ascii="Arial Narrow" w:hAnsi="Arial Narrow"/>
          <w:color w:val="auto"/>
          <w:sz w:val="16"/>
          <w:szCs w:val="16"/>
          <w:lang w:val="en-GB"/>
        </w:rPr>
        <w:tab/>
      </w:r>
    </w:p>
    <w:p w14:paraId="1435B152">
      <w:pPr>
        <w:autoSpaceDE w:val="0"/>
        <w:autoSpaceDN w:val="0"/>
        <w:adjustRightInd w:val="0"/>
        <w:spacing w:after="0" w:line="240" w:lineRule="auto"/>
        <w:rPr>
          <w:rFonts w:ascii="Times New Roman" w:hAnsi="Times New Roman"/>
          <w:sz w:val="20"/>
          <w:szCs w:val="20"/>
          <w:lang w:val="en-GB"/>
        </w:rPr>
      </w:pPr>
    </w:p>
    <w:p w14:paraId="26574D03">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Upon acceptance, the article is categorized as follows: original scientific paper, preliminary communication, review paper, and professional paper.</w:t>
      </w:r>
    </w:p>
    <w:p w14:paraId="28B035A4">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Original scientific papers should report original theoretical or practical research results. The data provided must be sufficient to enable the experiment to be replicated with all effects described by the author, including measurement results or theoretical calculations.</w:t>
      </w:r>
    </w:p>
    <w:p w14:paraId="4DA9F952">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Preliminary communications present one or more new scientific results but without the details necessary to verify the reported data. These papers inform about experimental research, small research projects, or progress reports that are of interest.</w:t>
      </w:r>
    </w:p>
    <w:p w14:paraId="6684D63D">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Review papers cover the current state of knowledge and trends in the development of a specific theory, technology, and application, with commentary from the author. These papers conclude with a list of references that includes all necessary sources in the related field.</w:t>
      </w:r>
    </w:p>
    <w:p w14:paraId="0FB45A4A">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Professional papers report on the original design of an instrument, device, or equipment, which may not necessarily result from original research. Such papers contribute to the application of well-known scientific results and their adaptation for practical use.</w:t>
      </w:r>
    </w:p>
    <w:p w14:paraId="14C1C625">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The Editorial Board welcomes topics and research, which covers manufacturing procedures, experiences with specific equipment applications, and similar topics. The author should propose and provide arguments for the category of the submitted article. Papers presented at scientific conferences may also be published in the journal with the agreement of the conference organizer and the author.</w:t>
      </w:r>
    </w:p>
    <w:p w14:paraId="0FF7938E">
      <w:pPr>
        <w:autoSpaceDE w:val="0"/>
        <w:autoSpaceDN w:val="0"/>
        <w:adjustRightInd w:val="0"/>
        <w:spacing w:after="0" w:line="240" w:lineRule="auto"/>
        <w:ind w:firstLine="340"/>
        <w:jc w:val="both"/>
        <w:rPr>
          <w:rFonts w:ascii="Times New Roman" w:hAnsi="Times New Roman"/>
          <w:spacing w:val="-2"/>
          <w:sz w:val="20"/>
          <w:szCs w:val="20"/>
          <w:lang w:val="en-GB"/>
        </w:rPr>
      </w:pPr>
      <w:r>
        <w:rPr>
          <w:rFonts w:ascii="Times New Roman" w:hAnsi="Times New Roman"/>
          <w:sz w:val="20"/>
          <w:szCs w:val="20"/>
          <w:lang w:val="en-GB"/>
        </w:rPr>
        <w:t>Papers to be published in the proceeding or journal SMART CITIES AND MODERN TECHNOLOGIES can be written in Serbian or English. The metrology and terminology used in the paper must comply with legal regulations, standards, and the International System of Units (SI).</w:t>
      </w:r>
    </w:p>
    <w:p w14:paraId="62A52262">
      <w:pPr>
        <w:autoSpaceDE w:val="0"/>
        <w:autoSpaceDN w:val="0"/>
        <w:adjustRightInd w:val="0"/>
        <w:spacing w:after="0" w:line="240" w:lineRule="auto"/>
        <w:rPr>
          <w:rFonts w:ascii="Times New Roman" w:hAnsi="Times New Roman"/>
          <w:sz w:val="20"/>
          <w:szCs w:val="20"/>
          <w:lang w:val="en-GB"/>
        </w:rPr>
      </w:pPr>
    </w:p>
    <w:p w14:paraId="4FF73C1E">
      <w:pPr>
        <w:autoSpaceDE w:val="0"/>
        <w:autoSpaceDN w:val="0"/>
        <w:adjustRightInd w:val="0"/>
        <w:spacing w:after="0" w:line="240" w:lineRule="auto"/>
        <w:jc w:val="both"/>
        <w:rPr>
          <w:rFonts w:ascii="Arial Narrow" w:hAnsi="Arial Narrow"/>
          <w:b/>
          <w:bCs/>
          <w:sz w:val="20"/>
          <w:szCs w:val="20"/>
          <w:lang w:val="en-GB"/>
        </w:rPr>
      </w:pPr>
      <w:r>
        <w:rPr>
          <w:rFonts w:ascii="Arial Narrow" w:hAnsi="Arial Narrow"/>
          <w:b/>
          <w:bCs/>
          <w:sz w:val="20"/>
          <w:szCs w:val="20"/>
          <w:lang w:val="en-GB"/>
        </w:rPr>
        <w:t>1.1</w:t>
      </w:r>
      <w:r>
        <w:rPr>
          <w:rFonts w:ascii="Arial Narrow" w:hAnsi="Arial Narrow"/>
          <w:b/>
          <w:bCs/>
          <w:sz w:val="20"/>
          <w:szCs w:val="20"/>
          <w:lang w:val="en-GB"/>
        </w:rPr>
        <w:tab/>
      </w:r>
      <w:r>
        <w:rPr>
          <w:rFonts w:ascii="Arial Narrow" w:hAnsi="Arial Narrow"/>
          <w:b/>
          <w:bCs/>
          <w:sz w:val="20"/>
          <w:szCs w:val="20"/>
          <w:lang w:val="en-GB"/>
        </w:rPr>
        <w:t xml:space="preserve">Subtitle 1 (Writing Instructions) </w:t>
      </w:r>
    </w:p>
    <w:p w14:paraId="7248BD57">
      <w:pPr>
        <w:autoSpaceDE w:val="0"/>
        <w:autoSpaceDN w:val="0"/>
        <w:adjustRightInd w:val="0"/>
        <w:spacing w:after="0" w:line="240" w:lineRule="auto"/>
        <w:ind w:firstLine="340"/>
        <w:jc w:val="both"/>
        <w:rPr>
          <w:rFonts w:ascii="Arial Narrow" w:hAnsi="Arial Narrow"/>
          <w:bCs/>
          <w:smallCaps/>
          <w:sz w:val="16"/>
          <w:szCs w:val="16"/>
          <w:lang w:val="en-GB"/>
        </w:rPr>
      </w:pPr>
    </w:p>
    <w:p w14:paraId="27227550">
      <w:pPr>
        <w:autoSpaceDE w:val="0"/>
        <w:autoSpaceDN w:val="0"/>
        <w:adjustRightInd w:val="0"/>
        <w:spacing w:after="0" w:line="240" w:lineRule="auto"/>
        <w:jc w:val="both"/>
        <w:rPr>
          <w:rFonts w:ascii="Times New Roman" w:hAnsi="Times New Roman"/>
          <w:bCs/>
          <w:sz w:val="20"/>
          <w:szCs w:val="20"/>
          <w:lang w:val="en-GB"/>
        </w:rPr>
      </w:pPr>
    </w:p>
    <w:p w14:paraId="2C9FB07D">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(Tab 6mm) The text of the paper is arranged in sections and when necessary into subsections. Sections are marked with one Arabic numeral and subsections with two Arabic numerals, e.g. 1.1, 1.2, 1.3, ... When a subsection is arranged in smaller parts, each of them is marked with three Arabic numerals, e.g. 1.1.1, 1.1.2, ... Further divisions are not allowed.</w:t>
      </w:r>
    </w:p>
    <w:p w14:paraId="4913DBBF">
      <w:pPr>
        <w:autoSpaceDE w:val="0"/>
        <w:autoSpaceDN w:val="0"/>
        <w:adjustRightInd w:val="0"/>
        <w:spacing w:after="0" w:line="240" w:lineRule="auto"/>
        <w:jc w:val="both"/>
        <w:rPr>
          <w:rFonts w:ascii="Times New Roman" w:hAnsi="Times New Roman"/>
          <w:bCs/>
          <w:sz w:val="20"/>
          <w:szCs w:val="20"/>
          <w:lang w:val="en-GB"/>
        </w:rPr>
      </w:pPr>
    </w:p>
    <w:p w14:paraId="6C515235">
      <w:pPr>
        <w:autoSpaceDE w:val="0"/>
        <w:autoSpaceDN w:val="0"/>
        <w:adjustRightInd w:val="0"/>
        <w:spacing w:after="0" w:line="240" w:lineRule="auto"/>
        <w:jc w:val="center"/>
        <w:rPr>
          <w:rFonts w:ascii="Times New Roman" w:hAnsi="Times New Roman"/>
          <w:bCs/>
          <w:sz w:val="20"/>
          <w:szCs w:val="20"/>
          <w:lang w:val="en-GB"/>
        </w:rPr>
      </w:pPr>
      <w:r>
        <w:rPr>
          <w:rFonts w:ascii="Times New Roman" w:hAnsi="Times New Roman"/>
          <w:bCs/>
          <w:sz w:val="20"/>
          <w:szCs w:val="20"/>
          <w:lang w:val="en-US"/>
        </w:rPr>
        <w:drawing>
          <wp:inline distT="0" distB="0" distL="0" distR="0">
            <wp:extent cx="2699385" cy="237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2380023"/>
                    </a:xfrm>
                    <a:prstGeom prst="rect">
                      <a:avLst/>
                    </a:prstGeom>
                  </pic:spPr>
                </pic:pic>
              </a:graphicData>
            </a:graphic>
          </wp:inline>
        </w:drawing>
      </w:r>
    </w:p>
    <w:p w14:paraId="743E20FC">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1 </w:t>
      </w:r>
      <w:r>
        <w:rPr>
          <w:rFonts w:ascii="Arial Narrow" w:hAnsi="Arial Narrow"/>
          <w:sz w:val="16"/>
          <w:szCs w:val="16"/>
          <w:lang w:val="en-GB"/>
        </w:rPr>
        <w:t>The texts under figures</w:t>
      </w:r>
    </w:p>
    <w:p w14:paraId="03B2C1EF">
      <w:pPr>
        <w:autoSpaceDE w:val="0"/>
        <w:autoSpaceDN w:val="0"/>
        <w:adjustRightInd w:val="0"/>
        <w:spacing w:after="0" w:line="240" w:lineRule="auto"/>
        <w:ind w:firstLine="340"/>
        <w:jc w:val="both"/>
        <w:rPr>
          <w:rFonts w:ascii="Times New Roman" w:hAnsi="Times New Roman"/>
          <w:bCs/>
          <w:sz w:val="20"/>
          <w:szCs w:val="20"/>
          <w:lang w:val="en-GB"/>
        </w:rPr>
      </w:pPr>
    </w:p>
    <w:p w14:paraId="05022E73">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The text has to be organized in the following order:</w:t>
      </w:r>
    </w:p>
    <w:p w14:paraId="7DA4B182">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 xml:space="preserve">ISSN and </w:t>
      </w:r>
      <w:r>
        <w:rPr>
          <w:rFonts w:ascii="Times New Roman" w:hAnsi="Times New Roman"/>
          <w:sz w:val="20"/>
          <w:szCs w:val="20"/>
          <w:lang w:val="en-GB"/>
        </w:rPr>
        <w:t>https://doi.org/number/ID</w:t>
      </w:r>
    </w:p>
    <w:p w14:paraId="0EF60E7E">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Title of the paper (not more than 15 words). Papers should be headed by a concise but informative title that clearly reflects the subject of the paper. Authors' full names (without grades and ranks).</w:t>
      </w:r>
    </w:p>
    <w:p w14:paraId="42DF07DB">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Abstract (not more than 200 words) should present a brief and factual account of content and conclusions of the paper, and an indication of the relevance of the new material presented.</w:t>
      </w:r>
    </w:p>
    <w:p w14:paraId="276ADA53">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Alphabetic list of keywords in English. Keywords normally originate from the title and from the abstract (use; between keywords).</w:t>
      </w:r>
    </w:p>
    <w:p w14:paraId="50AF3388">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Introduction should state the reason for the work, with brief reference to previous work on the subject. It informs about the applied method and its advantages.</w:t>
      </w:r>
    </w:p>
    <w:p w14:paraId="1F5526F5">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Central part of the paper may be arranged in sections. Complete mathematical procedures for formula derivations should be avoided. The necessary mathematical descriptions may be given in an appendix. Authors are advised to use examples to illustrate the experimental procedure, applications or algorithms. In general, all the theoretical statements have to be experimentally verified.</w:t>
      </w:r>
    </w:p>
    <w:p w14:paraId="6E9FCF2C">
      <w:pPr>
        <w:autoSpaceDE w:val="0"/>
        <w:autoSpaceDN w:val="0"/>
        <w:adjustRightInd w:val="0"/>
        <w:spacing w:after="0" w:line="240" w:lineRule="auto"/>
        <w:ind w:firstLine="340"/>
        <w:jc w:val="both"/>
        <w:rPr>
          <w:rFonts w:ascii="Times New Roman" w:hAnsi="Times New Roman"/>
          <w:bCs/>
          <w:sz w:val="20"/>
          <w:szCs w:val="20"/>
          <w:lang w:val="en-GB"/>
        </w:rPr>
      </w:pPr>
      <w:r>
        <w:rPr>
          <w:rFonts w:ascii="Times New Roman" w:hAnsi="Times New Roman"/>
          <w:bCs/>
          <w:sz w:val="20"/>
          <w:szCs w:val="20"/>
          <w:lang w:val="en-GB"/>
        </w:rPr>
        <w:t>In Conclusions all the results are stated, and all the advantages of the used method are pointed out. The limitations of the method should be clearly described as well as the application areas.</w:t>
      </w:r>
    </w:p>
    <w:p w14:paraId="0139D186">
      <w:pPr>
        <w:autoSpaceDE w:val="0"/>
        <w:autoSpaceDN w:val="0"/>
        <w:adjustRightInd w:val="0"/>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List of references should be brought together at the end of the article and numbered in square brackets in order of their appearance in the text followed by other literature.</w:t>
      </w:r>
    </w:p>
    <w:p w14:paraId="7CC2D9E2">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Authors' full names (with grades and ranks) followed by the name and address of the institution in which the work was carried on.</w:t>
      </w:r>
    </w:p>
    <w:p w14:paraId="25F295A5">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A List of used symbols and their SI units is optional after the list of references.</w:t>
      </w:r>
    </w:p>
    <w:p w14:paraId="141E4277">
      <w:pPr>
        <w:spacing w:after="0" w:line="240" w:lineRule="auto"/>
        <w:jc w:val="both"/>
        <w:rPr>
          <w:rFonts w:ascii="Arial Narrow" w:hAnsi="Arial Narrow"/>
          <w:sz w:val="20"/>
          <w:szCs w:val="20"/>
          <w:lang w:val="en-GB"/>
        </w:rPr>
      </w:pPr>
    </w:p>
    <w:p w14:paraId="34BC819B">
      <w:pPr>
        <w:spacing w:after="0" w:line="240" w:lineRule="auto"/>
        <w:jc w:val="center"/>
        <w:rPr>
          <w:rFonts w:ascii="Times New Roman" w:hAnsi="Times New Roman"/>
          <w:sz w:val="20"/>
          <w:szCs w:val="20"/>
          <w:lang w:val="en-GB"/>
        </w:rPr>
      </w:pPr>
      <w:r>
        <w:rPr>
          <w:rFonts w:ascii="Times New Roman" w:hAnsi="Times New Roman"/>
          <w:sz w:val="20"/>
          <w:szCs w:val="20"/>
          <w:lang w:val="en-US"/>
        </w:rPr>
        <w:drawing>
          <wp:inline distT="0" distB="0" distL="0" distR="0">
            <wp:extent cx="2968625" cy="110299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8752" cy="1103376"/>
                    </a:xfrm>
                    <a:prstGeom prst="rect">
                      <a:avLst/>
                    </a:prstGeom>
                  </pic:spPr>
                </pic:pic>
              </a:graphicData>
            </a:graphic>
          </wp:inline>
        </w:drawing>
      </w:r>
    </w:p>
    <w:p w14:paraId="286D454A">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2 </w:t>
      </w:r>
      <w:r>
        <w:rPr>
          <w:rFonts w:ascii="Arial Narrow" w:hAnsi="Arial Narrow"/>
          <w:sz w:val="16"/>
          <w:szCs w:val="16"/>
          <w:lang w:val="en-GB"/>
        </w:rPr>
        <w:t>The texts under figures</w:t>
      </w:r>
    </w:p>
    <w:p w14:paraId="175E69B8">
      <w:pPr>
        <w:keepNext/>
        <w:spacing w:after="0" w:line="240" w:lineRule="auto"/>
        <w:jc w:val="center"/>
        <w:rPr>
          <w:rFonts w:ascii="Arial Narrow" w:hAnsi="Arial Narrow"/>
          <w:iCs/>
          <w:sz w:val="16"/>
          <w:szCs w:val="16"/>
          <w:lang w:val="en-GB"/>
        </w:rPr>
      </w:pPr>
    </w:p>
    <w:p w14:paraId="22744DE9">
      <w:pPr>
        <w:keepNext/>
        <w:spacing w:after="0" w:line="240" w:lineRule="auto"/>
        <w:rPr>
          <w:rFonts w:ascii="Arial Narrow" w:hAnsi="Arial Narrow"/>
          <w:sz w:val="20"/>
          <w:szCs w:val="20"/>
          <w:lang w:val="en-GB"/>
        </w:rPr>
      </w:pPr>
    </w:p>
    <w:p w14:paraId="389723C3">
      <w:pPr>
        <w:spacing w:after="0" w:line="240" w:lineRule="auto"/>
        <w:rPr>
          <w:rFonts w:ascii="Arial Narrow" w:hAnsi="Arial Narrow"/>
          <w:b/>
          <w:sz w:val="20"/>
          <w:szCs w:val="20"/>
          <w:lang w:val="en-GB"/>
        </w:rPr>
      </w:pPr>
      <w:r>
        <w:rPr>
          <w:rFonts w:ascii="Arial Narrow" w:hAnsi="Arial Narrow"/>
          <w:b/>
          <w:sz w:val="20"/>
          <w:szCs w:val="20"/>
          <w:lang w:val="en-GB"/>
        </w:rPr>
        <w:t xml:space="preserve">1.1.1 Subtitle 2 (Preparation of Manuscript) </w:t>
      </w:r>
    </w:p>
    <w:p w14:paraId="16237B66">
      <w:pPr>
        <w:spacing w:after="0" w:line="240" w:lineRule="auto"/>
        <w:ind w:firstLine="340"/>
        <w:rPr>
          <w:rFonts w:ascii="Arial Narrow" w:hAnsi="Arial Narrow"/>
          <w:sz w:val="16"/>
          <w:szCs w:val="16"/>
          <w:lang w:val="en-GB"/>
        </w:rPr>
      </w:pPr>
      <w:r>
        <w:rPr>
          <w:rFonts w:ascii="Arial Narrow" w:hAnsi="Arial Narrow"/>
          <w:sz w:val="16"/>
          <w:szCs w:val="16"/>
          <w:lang w:val="en-GB"/>
        </w:rPr>
        <w:t xml:space="preserve">  </w:t>
      </w:r>
    </w:p>
    <w:p w14:paraId="145ED52C">
      <w:pPr>
        <w:spacing w:after="0" w:line="240" w:lineRule="auto"/>
        <w:rPr>
          <w:rFonts w:ascii="Times New Roman" w:hAnsi="Times New Roman"/>
          <w:sz w:val="20"/>
          <w:szCs w:val="20"/>
          <w:lang w:val="en-GB"/>
        </w:rPr>
      </w:pPr>
    </w:p>
    <w:p w14:paraId="67AE33E0">
      <w:pPr>
        <w:spacing w:after="0" w:line="240" w:lineRule="auto"/>
        <w:jc w:val="both"/>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 xml:space="preserve">The paper should be written using Latin characters. Greek letters may be used for symbols. The volume of the article is limited to 8 pages (A4 format). That includes blanks and equivalent number of characters covered by figures and tables. Number of pages must be even. </w:t>
      </w:r>
    </w:p>
    <w:p w14:paraId="144C1EB7">
      <w:pPr>
        <w:spacing w:after="0" w:line="240" w:lineRule="auto"/>
        <w:jc w:val="both"/>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 xml:space="preserve">The text should be sent to the Editorial Board using e-mail. For the text preparing may be used only MS Word for Windows respectively *.doc, *.docx (Word Document) format of records. The text has to be prepared in accordance with this template. </w:t>
      </w:r>
    </w:p>
    <w:p w14:paraId="5B9D570E">
      <w:pPr>
        <w:spacing w:after="0" w:line="240" w:lineRule="auto"/>
        <w:jc w:val="both"/>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 xml:space="preserve">Latin or Greek characters in italics are used for physical symbols and normal characters for measuring units and numerical values. Text in figures is also written with normal letters. </w:t>
      </w:r>
    </w:p>
    <w:p w14:paraId="23CF5A17">
      <w:pPr>
        <w:spacing w:after="0" w:line="240" w:lineRule="auto"/>
        <w:jc w:val="both"/>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All figures in the Proceeding/Journal will be printed in black and white technique. Coloured figures will be seen only in the PDF format on the Web address</w:t>
      </w:r>
    </w:p>
    <w:p w14:paraId="7ECAD97B">
      <w:pPr>
        <w:spacing w:after="0" w:line="240" w:lineRule="auto"/>
        <w:jc w:val="both"/>
        <w:rPr>
          <w:rFonts w:ascii="Times New Roman" w:hAnsi="Times New Roman"/>
          <w:sz w:val="20"/>
          <w:szCs w:val="20"/>
          <w:lang w:val="en-GB"/>
        </w:rPr>
      </w:pPr>
      <w:r>
        <w:rPr>
          <w:rFonts w:ascii="Times New Roman" w:hAnsi="Times New Roman"/>
          <w:sz w:val="20"/>
          <w:szCs w:val="20"/>
          <w:lang w:val="en-GB"/>
        </w:rPr>
        <w:t>https://alfa.edu.rs/fakultet-informacionih-tehnologija</w:t>
      </w:r>
    </w:p>
    <w:p w14:paraId="0074A2D0">
      <w:pPr>
        <w:spacing w:after="0" w:line="240" w:lineRule="auto"/>
        <w:jc w:val="both"/>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Tables are created with the word processing program. Each table is positioned in the desired place in the text. In the case of decimal numbers use comas (e.g. 0,253); use a small gap separating the thousands (e.g. 25</w:t>
      </w:r>
      <w:r>
        <w:rPr>
          <w:rFonts w:ascii="Times New Roman" w:hAnsi="Times New Roman"/>
          <w:color w:val="FFFFFF" w:themeColor="background1"/>
          <w:sz w:val="16"/>
          <w:szCs w:val="16"/>
          <w:lang w:val="en-GB"/>
          <w14:textFill>
            <w14:solidFill>
              <w14:schemeClr w14:val="bg1"/>
            </w14:solidFill>
          </w14:textFill>
        </w:rPr>
        <w:t>.</w:t>
      </w:r>
      <w:r>
        <w:rPr>
          <w:rFonts w:ascii="Times New Roman" w:hAnsi="Times New Roman"/>
          <w:sz w:val="20"/>
          <w:szCs w:val="20"/>
          <w:lang w:val="en-GB"/>
        </w:rPr>
        <w:t>000, but not in the case of 1500).</w:t>
      </w:r>
    </w:p>
    <w:p w14:paraId="058EB461">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The texts under figures and table titles are only in the English language.</w:t>
      </w:r>
    </w:p>
    <w:p w14:paraId="27E8728F">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Section titles and titles of subsections are typed in small letters only in the English language. Equations are numbered with Arabic numerals in parenthesis at the right margin of the text. In the text an equation is referenced by its number in parenthesis like "... from Eq. (5) follows ...".</w:t>
      </w:r>
    </w:p>
    <w:p w14:paraId="1E0B5E75">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Create equations with </w:t>
      </w:r>
      <w:r>
        <w:rPr>
          <w:rStyle w:val="16"/>
          <w:rFonts w:ascii="Times New Roman" w:hAnsi="Times New Roman"/>
          <w:b w:val="0"/>
          <w:color w:val="000000"/>
          <w:sz w:val="20"/>
          <w:szCs w:val="20"/>
          <w:shd w:val="clear" w:color="auto" w:fill="FFFFFF"/>
          <w:lang w:val="en-GB"/>
        </w:rPr>
        <w:t>MathType</w:t>
      </w:r>
      <w:r>
        <w:rPr>
          <w:rFonts w:ascii="Times New Roman" w:hAnsi="Times New Roman"/>
          <w:bCs/>
          <w:color w:val="000000"/>
          <w:sz w:val="20"/>
          <w:szCs w:val="20"/>
          <w:shd w:val="clear" w:color="auto" w:fill="FFFFFF"/>
          <w:lang w:val="en-GB"/>
        </w:rPr>
        <w:t xml:space="preserve"> Equation Editor</w:t>
      </w:r>
      <w:r>
        <w:rPr>
          <w:rFonts w:ascii="Times New Roman" w:hAnsi="Times New Roman"/>
          <w:color w:val="222222"/>
          <w:sz w:val="20"/>
          <w:szCs w:val="20"/>
          <w:shd w:val="clear" w:color="auto" w:fill="FFFFFF"/>
          <w:lang w:val="en-GB"/>
        </w:rPr>
        <w:t> (some examples are given below) (adjustments of sizes see Fig. 2).</w:t>
      </w:r>
    </w:p>
    <w:p w14:paraId="39A9D10C">
      <w:pPr>
        <w:spacing w:after="0" w:line="240" w:lineRule="auto"/>
        <w:jc w:val="both"/>
        <w:rPr>
          <w:rFonts w:ascii="Times New Roman" w:hAnsi="Times New Roman"/>
          <w:sz w:val="20"/>
          <w:szCs w:val="20"/>
          <w:lang w:val="en-GB"/>
        </w:rPr>
      </w:pPr>
    </w:p>
    <w:p w14:paraId="1D5D1D05">
      <w:pPr>
        <w:spacing w:after="0" w:line="240" w:lineRule="auto"/>
        <w:jc w:val="both"/>
        <w:rPr>
          <w:rFonts w:ascii="Times New Roman" w:hAnsi="Times New Roman"/>
          <w:sz w:val="20"/>
          <w:szCs w:val="20"/>
          <w:lang w:val="en-GB"/>
        </w:rPr>
      </w:pPr>
      <w:r>
        <w:rPr>
          <w:rFonts w:ascii="Times New Roman" w:hAnsi="Times New Roman"/>
          <w:position w:val="-26"/>
          <w:sz w:val="20"/>
          <w:szCs w:val="20"/>
          <w:lang w:val="en-GB"/>
        </w:rPr>
        <w:object>
          <v:shape id="_x0000_i1025" o:spt="75" type="#_x0000_t75" style="height:82.9pt;width:112.2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ascii="Times New Roman" w:hAnsi="Times New Roman"/>
          <w:sz w:val="20"/>
          <w:szCs w:val="20"/>
          <w:lang w:val="en-GB"/>
        </w:rPr>
        <w:t xml:space="preserve">                                            (1)</w:t>
      </w:r>
    </w:p>
    <w:p w14:paraId="1C8905AE">
      <w:pPr>
        <w:spacing w:after="0" w:line="240" w:lineRule="auto"/>
        <w:jc w:val="both"/>
        <w:rPr>
          <w:rFonts w:ascii="Times New Roman" w:hAnsi="Times New Roman"/>
          <w:sz w:val="20"/>
          <w:szCs w:val="20"/>
          <w:lang w:val="en-GB"/>
        </w:rPr>
      </w:pPr>
      <w:r>
        <w:rPr>
          <w:rFonts w:ascii="Times New Roman" w:hAnsi="Times New Roman"/>
          <w:position w:val="-20"/>
          <w:sz w:val="20"/>
          <w:szCs w:val="20"/>
          <w:lang w:val="en-GB"/>
        </w:rPr>
        <w:object>
          <v:shape id="_x0000_i1026" o:spt="75" type="#_x0000_t75" style="height:18.4pt;width:172.4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ascii="Times New Roman" w:hAnsi="Times New Roman"/>
          <w:sz w:val="20"/>
          <w:szCs w:val="20"/>
          <w:lang w:val="en-GB"/>
        </w:rPr>
        <w:t xml:space="preserve">                   (2)</w:t>
      </w:r>
    </w:p>
    <w:p w14:paraId="14E51171">
      <w:pPr>
        <w:spacing w:after="0" w:line="240" w:lineRule="auto"/>
        <w:jc w:val="both"/>
        <w:rPr>
          <w:rFonts w:ascii="Times New Roman" w:hAnsi="Times New Roman"/>
          <w:sz w:val="20"/>
          <w:szCs w:val="20"/>
          <w:lang w:val="en-GB"/>
        </w:rPr>
      </w:pPr>
      <m:oMath>
        <m:r>
          <m:rPr>
            <m:scr m:val="script"/>
          </m:rPr>
          <w:rPr>
            <w:rFonts w:ascii="Cambria Math" w:hAnsi="Cambria Math"/>
            <w:sz w:val="20"/>
            <w:szCs w:val="20"/>
          </w:rPr>
          <m:t>W=</m:t>
        </m:r>
        <m:sSup>
          <m:sSupPr>
            <m:ctrlPr>
              <w:rPr>
                <w:rFonts w:ascii="Cambria Math" w:hAnsi="Cambria Math"/>
                <w:i/>
                <w:sz w:val="20"/>
                <w:szCs w:val="20"/>
              </w:rPr>
            </m:ctrlPr>
          </m:sSupPr>
          <m:e>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lang w:val="sr-Latn-CS"/>
                  </w:rPr>
                  <m:t>ω</m:t>
                </m:r>
                <m:ctrlPr>
                  <w:rPr>
                    <w:rFonts w:ascii="Cambria Math" w:hAnsi="Cambria Math"/>
                    <w:i/>
                    <w:sz w:val="20"/>
                    <w:szCs w:val="20"/>
                  </w:rPr>
                </m:ctrlPr>
              </m:e>
              <m:sub>
                <m:r>
                  <m:rPr/>
                  <w:rPr>
                    <w:rFonts w:ascii="Cambria Math" w:hAnsi="Cambria Math"/>
                    <w:sz w:val="20"/>
                    <w:szCs w:val="20"/>
                  </w:rPr>
                  <m:t>1</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lang w:val="sr-Latn-CS"/>
                  </w:rPr>
                  <m:t>ω</m:t>
                </m:r>
                <m:ctrlPr>
                  <w:rPr>
                    <w:rFonts w:ascii="Cambria Math" w:hAnsi="Cambria Math"/>
                    <w:i/>
                    <w:sz w:val="20"/>
                    <w:szCs w:val="20"/>
                  </w:rPr>
                </m:ctrlPr>
              </m:e>
              <m:sub>
                <m:r>
                  <m:rPr/>
                  <w:rPr>
                    <w:rFonts w:ascii="Cambria Math" w:hAnsi="Cambria Math"/>
                    <w:sz w:val="20"/>
                    <w:szCs w:val="20"/>
                  </w:rPr>
                  <m:t>2</m:t>
                </m:r>
                <m:ctrlPr>
                  <w:rPr>
                    <w:rFonts w:ascii="Cambria Math" w:hAnsi="Cambria Math"/>
                    <w:i/>
                    <w:sz w:val="20"/>
                    <w:szCs w:val="20"/>
                  </w:rPr>
                </m:ctrlPr>
              </m:sub>
            </m:sSub>
            <m:r>
              <m:rPr/>
              <w:rPr>
                <w:rFonts w:ascii="Cambria Math" w:hAnsi="Cambria Math"/>
                <w:sz w:val="20"/>
                <w:szCs w:val="20"/>
              </w:rPr>
              <m:t>,…,</m:t>
            </m:r>
            <m:sSub>
              <m:sSubPr>
                <m:ctrlPr>
                  <w:rPr>
                    <w:rFonts w:ascii="Cambria Math" w:hAnsi="Cambria Math"/>
                    <w:i/>
                    <w:sz w:val="20"/>
                    <w:szCs w:val="20"/>
                  </w:rPr>
                </m:ctrlPr>
              </m:sSubPr>
              <m:e>
                <m:r>
                  <m:rPr/>
                  <w:rPr>
                    <w:rFonts w:ascii="Cambria Math" w:hAnsi="Cambria Math"/>
                    <w:sz w:val="20"/>
                    <w:szCs w:val="20"/>
                    <w:lang w:val="sr-Latn-CS"/>
                  </w:rPr>
                  <m:t>ω</m:t>
                </m:r>
                <m:ctrlPr>
                  <w:rPr>
                    <w:rFonts w:ascii="Cambria Math" w:hAnsi="Cambria Math"/>
                    <w:i/>
                    <w:sz w:val="20"/>
                    <w:szCs w:val="20"/>
                  </w:rPr>
                </m:ctrlPr>
              </m:e>
              <m:sub>
                <m:r>
                  <m:rPr/>
                  <w:rPr>
                    <w:rFonts w:ascii="Cambria Math" w:hAnsi="Cambria Math"/>
                    <w:sz w:val="20"/>
                    <w:szCs w:val="20"/>
                  </w:rPr>
                  <m:t>n</m:t>
                </m:r>
                <m:ctrlPr>
                  <w:rPr>
                    <w:rFonts w:ascii="Cambria Math" w:hAnsi="Cambria Math"/>
                    <w:i/>
                    <w:sz w:val="20"/>
                    <w:szCs w:val="20"/>
                  </w:rPr>
                </m:ctrlPr>
              </m:sub>
            </m:sSub>
            <m:r>
              <m:rPr/>
              <w:rPr>
                <w:rFonts w:ascii="Cambria Math" w:hAnsi="Cambria Math"/>
                <w:sz w:val="20"/>
                <w:szCs w:val="20"/>
              </w:rPr>
              <m:t>)</m:t>
            </m:r>
            <m:ctrlPr>
              <w:rPr>
                <w:rFonts w:ascii="Cambria Math" w:hAnsi="Cambria Math"/>
                <w:i/>
                <w:sz w:val="20"/>
                <w:szCs w:val="20"/>
              </w:rPr>
            </m:ctrlPr>
          </m:e>
          <m:sup>
            <m:r>
              <m:rPr/>
              <w:rPr>
                <w:rFonts w:ascii="Cambria Math" w:hAnsi="Cambria Math"/>
                <w:sz w:val="20"/>
                <w:szCs w:val="20"/>
              </w:rPr>
              <m:t>T</m:t>
            </m:r>
            <m:ctrlPr>
              <w:rPr>
                <w:rFonts w:ascii="Cambria Math" w:hAnsi="Cambria Math"/>
                <w:i/>
                <w:sz w:val="20"/>
                <w:szCs w:val="20"/>
              </w:rPr>
            </m:ctrlPr>
          </m:sup>
        </m:sSup>
      </m:oMath>
      <w:r>
        <w:rPr>
          <w:rFonts w:ascii="Times New Roman" w:hAnsi="Times New Roman"/>
          <w:sz w:val="20"/>
          <w:szCs w:val="20"/>
          <w:lang w:val="en-GB"/>
        </w:rPr>
        <w:t xml:space="preserve">                                                   (3)</w:t>
      </w:r>
    </w:p>
    <w:p w14:paraId="783342CB">
      <w:pPr>
        <w:spacing w:after="0" w:line="240" w:lineRule="auto"/>
        <w:jc w:val="both"/>
        <w:rPr>
          <w:rFonts w:ascii="Times New Roman" w:hAnsi="Times New Roman"/>
          <w:sz w:val="20"/>
          <w:szCs w:val="20"/>
          <w:lang w:val="en-GB"/>
        </w:rPr>
      </w:pPr>
    </w:p>
    <w:p w14:paraId="540DCB5B">
      <w:pPr>
        <w:spacing w:after="0" w:line="240" w:lineRule="auto"/>
        <w:jc w:val="both"/>
        <w:rPr>
          <w:rFonts w:ascii="Times New Roman" w:hAnsi="Times New Roman"/>
          <w:sz w:val="20"/>
          <w:szCs w:val="20"/>
          <w:lang w:val="en-GB"/>
        </w:rPr>
      </w:pPr>
      <w:r>
        <w:rPr>
          <w:rFonts w:ascii="Times New Roman" w:hAnsi="Times New Roman"/>
          <w:sz w:val="20"/>
          <w:szCs w:val="20"/>
          <w:shd w:val="clear" w:color="auto" w:fill="FFFFFF"/>
          <w:lang w:val="en-GB"/>
        </w:rPr>
        <w:t>(Notice: Equation Editor (Microsoft Equation 3.0) was included in previous versions of Word but has removed from all versions that have installed the January 2018 Public Update (PU)).</w:t>
      </w:r>
    </w:p>
    <w:p w14:paraId="26174DB4">
      <w:pPr>
        <w:spacing w:after="0" w:line="240" w:lineRule="auto"/>
        <w:rPr>
          <w:rFonts w:ascii="Times New Roman" w:hAnsi="Times New Roman"/>
          <w:sz w:val="20"/>
          <w:szCs w:val="20"/>
          <w:highlight w:val="yellow"/>
          <w:lang w:val="en-GB"/>
        </w:rPr>
      </w:pPr>
      <w:r>
        <w:rPr>
          <w:rFonts w:ascii="Arial Narrow" w:hAnsi="Arial Narrow"/>
          <w:sz w:val="20"/>
          <w:szCs w:val="20"/>
          <w:lang w:val="en-GB"/>
        </w:rPr>
        <w:t>10pt</w:t>
      </w:r>
    </w:p>
    <w:p w14:paraId="563361F3">
      <w:pPr>
        <w:spacing w:after="0" w:line="240" w:lineRule="auto"/>
        <w:jc w:val="center"/>
        <w:rPr>
          <w:rFonts w:ascii="Times New Roman" w:hAnsi="Times New Roman"/>
          <w:sz w:val="16"/>
          <w:szCs w:val="16"/>
          <w:lang w:val="en-GB"/>
        </w:rPr>
      </w:pPr>
      <w:r>
        <w:rPr>
          <w:lang w:val="en-US"/>
        </w:rPr>
        <w:drawing>
          <wp:inline distT="0" distB="0" distL="0" distR="0">
            <wp:extent cx="2806700" cy="314452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3791" r="13107"/>
                    <a:stretch>
                      <a:fillRect/>
                    </a:stretch>
                  </pic:blipFill>
                  <pic:spPr>
                    <a:xfrm>
                      <a:off x="0" y="0"/>
                      <a:ext cx="2812216" cy="3150524"/>
                    </a:xfrm>
                    <a:prstGeom prst="rect">
                      <a:avLst/>
                    </a:prstGeom>
                    <a:noFill/>
                    <a:ln>
                      <a:noFill/>
                    </a:ln>
                    <a:effectLst/>
                  </pic:spPr>
                </pic:pic>
              </a:graphicData>
            </a:graphic>
          </wp:inline>
        </w:drawing>
      </w:r>
      <w:r>
        <w:rPr>
          <w:rFonts w:ascii="Arial Narrow" w:hAnsi="Arial Narrow"/>
          <w:b/>
          <w:sz w:val="16"/>
          <w:szCs w:val="16"/>
          <w:lang w:val="en-GB"/>
        </w:rPr>
        <w:t xml:space="preserve">Figure 3 </w:t>
      </w:r>
      <w:r>
        <w:rPr>
          <w:rFonts w:ascii="Arial Narrow" w:hAnsi="Arial Narrow"/>
          <w:sz w:val="16"/>
          <w:szCs w:val="16"/>
          <w:lang w:val="en-GB"/>
        </w:rPr>
        <w:t xml:space="preserve">The texts under figures </w:t>
      </w:r>
      <w:r>
        <w:rPr>
          <w:rFonts w:ascii="Times New Roman" w:hAnsi="Times New Roman"/>
          <w:sz w:val="16"/>
          <w:szCs w:val="16"/>
          <w:lang w:val="en-GB"/>
        </w:rPr>
        <w:t>[7]</w:t>
      </w:r>
    </w:p>
    <w:p w14:paraId="621EE0FD">
      <w:pPr>
        <w:autoSpaceDE w:val="0"/>
        <w:autoSpaceDN w:val="0"/>
        <w:adjustRightInd w:val="0"/>
        <w:spacing w:after="0" w:line="240" w:lineRule="auto"/>
        <w:rPr>
          <w:rFonts w:ascii="Times New Roman" w:hAnsi="Times New Roman"/>
          <w:sz w:val="20"/>
          <w:szCs w:val="20"/>
          <w:lang w:val="en-GB"/>
        </w:rPr>
      </w:pPr>
    </w:p>
    <w:p w14:paraId="567B6A64">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Figures and tables are numbered with Arabic numerals (1 ÷ </w:t>
      </w:r>
      <w:r>
        <w:rPr>
          <w:rFonts w:ascii="Times New Roman" w:hAnsi="Times New Roman"/>
          <w:i/>
          <w:sz w:val="20"/>
          <w:szCs w:val="20"/>
          <w:lang w:val="en-GB"/>
        </w:rPr>
        <w:t>n</w:t>
      </w:r>
      <w:r>
        <w:rPr>
          <w:rFonts w:ascii="Times New Roman" w:hAnsi="Times New Roman"/>
          <w:sz w:val="20"/>
          <w:szCs w:val="20"/>
          <w:lang w:val="en-GB"/>
        </w:rPr>
        <w:t>) (symbol ÷ is used instead of "from … to …"). In the text in figure or table is referenced by its number (e.g. in Fig. 1, in Tab. 1, etc.).</w:t>
      </w:r>
    </w:p>
    <w:p w14:paraId="4A910BF5">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When reference to literature is made the publication number from the list of references in square brackets is used like "... in [7] the authors showed ...". In the list of references literature is cited in accordance with APA (see http://www.bibme.org/citation-guide/apa/).</w:t>
      </w:r>
    </w:p>
    <w:p w14:paraId="610D18D1">
      <w:pPr>
        <w:autoSpaceDE w:val="0"/>
        <w:autoSpaceDN w:val="0"/>
        <w:adjustRightInd w:val="0"/>
        <w:spacing w:after="0" w:line="240" w:lineRule="auto"/>
        <w:rPr>
          <w:rFonts w:ascii="Times New Roman" w:hAnsi="Times New Roman"/>
          <w:sz w:val="20"/>
          <w:szCs w:val="20"/>
          <w:lang w:val="en-GB"/>
        </w:rPr>
      </w:pPr>
    </w:p>
    <w:p w14:paraId="4B51CC51">
      <w:pPr>
        <w:spacing w:after="0" w:line="240" w:lineRule="auto"/>
        <w:rPr>
          <w:rFonts w:ascii="Arial Narrow" w:hAnsi="Arial Narrow"/>
          <w:b/>
          <w:sz w:val="20"/>
          <w:szCs w:val="20"/>
          <w:lang w:val="en-GB"/>
        </w:rPr>
      </w:pPr>
      <w:r>
        <w:rPr>
          <w:rFonts w:ascii="Arial Narrow" w:hAnsi="Arial Narrow"/>
          <w:b/>
          <w:sz w:val="20"/>
          <w:szCs w:val="20"/>
          <w:lang w:val="en-GB"/>
        </w:rPr>
        <w:t>2</w:t>
      </w:r>
      <w:r>
        <w:rPr>
          <w:rFonts w:ascii="Arial Narrow" w:hAnsi="Arial Narrow"/>
          <w:b/>
          <w:sz w:val="20"/>
          <w:szCs w:val="20"/>
          <w:lang w:val="en-GB"/>
        </w:rPr>
        <w:tab/>
      </w:r>
      <w:r>
        <w:rPr>
          <w:rFonts w:ascii="Arial Narrow" w:hAnsi="Arial Narrow"/>
          <w:b/>
          <w:sz w:val="20"/>
          <w:szCs w:val="20"/>
          <w:lang w:val="en-GB"/>
        </w:rPr>
        <w:t>COPYRIGHT TRANSFER AGREEMENT</w:t>
      </w:r>
    </w:p>
    <w:p w14:paraId="5A481115">
      <w:pPr>
        <w:spacing w:after="0" w:line="240" w:lineRule="auto"/>
        <w:jc w:val="both"/>
        <w:rPr>
          <w:rFonts w:ascii="Times New Roman" w:hAnsi="Times New Roman"/>
          <w:sz w:val="20"/>
          <w:szCs w:val="20"/>
          <w:lang w:val="en-GB"/>
        </w:rPr>
      </w:pPr>
    </w:p>
    <w:p w14:paraId="0AB7EC49">
      <w:pPr>
        <w:spacing w:after="0" w:line="240" w:lineRule="auto"/>
        <w:ind w:firstLine="340"/>
        <w:jc w:val="both"/>
        <w:rPr>
          <w:rFonts w:ascii="Times New Roman" w:hAnsi="Times New Roman"/>
          <w:sz w:val="20"/>
          <w:szCs w:val="20"/>
          <w:lang w:val="en-GB"/>
        </w:rPr>
      </w:pPr>
      <w:r>
        <w:rPr>
          <w:rFonts w:ascii="Times New Roman" w:hAnsi="Times New Roman"/>
          <w:b/>
          <w:sz w:val="20"/>
          <w:szCs w:val="20"/>
          <w:lang w:val="en-GB"/>
        </w:rPr>
        <w:t>Copyright assignment.</w:t>
      </w:r>
      <w:r>
        <w:rPr>
          <w:rFonts w:ascii="Times New Roman" w:hAnsi="Times New Roman"/>
          <w:sz w:val="20"/>
          <w:szCs w:val="20"/>
          <w:lang w:val="en-GB"/>
        </w:rPr>
        <w:t xml:space="preserve"> The author hereby assigns to the journal </w:t>
      </w:r>
      <w:r>
        <w:rPr>
          <w:rFonts w:ascii="Times New Roman" w:hAnsi="Times New Roman"/>
          <w:i/>
          <w:sz w:val="20"/>
          <w:szCs w:val="20"/>
        </w:rPr>
        <w:t>Smart Cities and modern technologies</w:t>
      </w:r>
      <w:r>
        <w:rPr>
          <w:rFonts w:ascii="Times New Roman" w:hAnsi="Times New Roman"/>
          <w:sz w:val="20"/>
          <w:szCs w:val="20"/>
          <w:lang w:val="en-GB"/>
        </w:rPr>
        <w:t xml:space="preserve"> (SC&amp;MT) the copyright in the above article, throughout the world, in any form, in any language, for the full term of copyright, effective upon acceptance for publication. </w:t>
      </w:r>
      <w:r>
        <w:rPr>
          <w:rFonts w:ascii="Times New Roman" w:hAnsi="Times New Roman"/>
          <w:i/>
          <w:sz w:val="20"/>
          <w:szCs w:val="20"/>
        </w:rPr>
        <w:t>Smart Cities and modern technologies</w:t>
      </w:r>
      <w:r>
        <w:rPr>
          <w:rFonts w:ascii="Times New Roman" w:hAnsi="Times New Roman"/>
          <w:sz w:val="20"/>
          <w:szCs w:val="20"/>
          <w:lang w:val="en-GB"/>
        </w:rPr>
        <w:t xml:space="preserve"> is an Open Access journal. All content is made freely available. Users are allowed to copy and redistribute, and alter, transform, or build upon the material as long as they attribute the source in an appropriate manner.</w:t>
      </w:r>
    </w:p>
    <w:p w14:paraId="7EB927AD">
      <w:pPr>
        <w:spacing w:after="0" w:line="240" w:lineRule="auto"/>
        <w:ind w:firstLine="340"/>
        <w:jc w:val="both"/>
        <w:rPr>
          <w:rFonts w:ascii="Times New Roman" w:hAnsi="Times New Roman"/>
          <w:sz w:val="20"/>
          <w:szCs w:val="20"/>
          <w:lang w:val="en-GB"/>
        </w:rPr>
      </w:pPr>
      <w:r>
        <w:rPr>
          <w:rFonts w:ascii="Times New Roman" w:hAnsi="Times New Roman"/>
          <w:b/>
          <w:sz w:val="20"/>
          <w:szCs w:val="20"/>
          <w:lang w:val="en-GB"/>
        </w:rPr>
        <w:t>Author's warranties.</w:t>
      </w:r>
      <w:r>
        <w:rPr>
          <w:rFonts w:ascii="Times New Roman" w:hAnsi="Times New Roman"/>
          <w:sz w:val="20"/>
          <w:szCs w:val="20"/>
          <w:lang w:val="en-GB"/>
        </w:rPr>
        <w:t xml:space="preserve"> The author warrants that the article is original, written by stated author/s, has not been published before and it will not be submitted anywhere else for publication prior to acceptance/rejection by SC&amp;MT, contains no unlawful statements, does not infringe the rights of others, and that any necessary written permissions to quote from other sources have been obtained by the author/s.</w:t>
      </w:r>
    </w:p>
    <w:p w14:paraId="1A1073B6">
      <w:pPr>
        <w:spacing w:after="0" w:line="240" w:lineRule="auto"/>
        <w:ind w:firstLine="340"/>
        <w:jc w:val="both"/>
        <w:rPr>
          <w:rFonts w:ascii="Times New Roman" w:hAnsi="Times New Roman"/>
          <w:sz w:val="20"/>
          <w:szCs w:val="20"/>
          <w:lang w:val="en-GB"/>
        </w:rPr>
      </w:pPr>
      <w:r>
        <w:rPr>
          <w:rFonts w:ascii="Times New Roman" w:hAnsi="Times New Roman"/>
          <w:b/>
          <w:sz w:val="20"/>
          <w:szCs w:val="20"/>
          <w:lang w:val="en-GB"/>
        </w:rPr>
        <w:t>Rights of authors.</w:t>
      </w:r>
      <w:r>
        <w:rPr>
          <w:rFonts w:ascii="Times New Roman" w:hAnsi="Times New Roman"/>
          <w:sz w:val="20"/>
          <w:szCs w:val="20"/>
          <w:lang w:val="en-GB"/>
        </w:rPr>
        <w:t xml:space="preserve"> Authors retain the following rights:</w:t>
      </w:r>
    </w:p>
    <w:p w14:paraId="23E7BA09">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r>
        <w:rPr>
          <w:rFonts w:ascii="Times New Roman" w:hAnsi="Times New Roman"/>
          <w:sz w:val="20"/>
          <w:szCs w:val="20"/>
          <w:lang w:val="en-GB"/>
        </w:rPr>
        <w:t>all proprietary rights relating to the article, other than copyright, such as patent rights,</w:t>
      </w:r>
    </w:p>
    <w:p w14:paraId="0CBA83DF">
      <w:pPr>
        <w:spacing w:after="0" w:line="240" w:lineRule="auto"/>
        <w:ind w:left="340" w:hanging="34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hAnsi="Times New Roman"/>
          <w:sz w:val="20"/>
          <w:szCs w:val="20"/>
          <w:lang w:val="en-GB"/>
        </w:rPr>
        <w:tab/>
      </w:r>
      <w:r>
        <w:rPr>
          <w:rFonts w:ascii="Times New Roman" w:hAnsi="Times New Roman"/>
          <w:sz w:val="20"/>
          <w:szCs w:val="20"/>
          <w:lang w:val="en-GB"/>
        </w:rPr>
        <w:t>the right to use the substance of the article in future own works, including lectures and books,</w:t>
      </w:r>
    </w:p>
    <w:p w14:paraId="3FE680BE">
      <w:pPr>
        <w:keepNext/>
        <w:spacing w:after="0" w:line="240" w:lineRule="auto"/>
        <w:ind w:left="340" w:hanging="340"/>
        <w:rPr>
          <w:rFonts w:ascii="Arial Narrow" w:hAnsi="Arial Narrow"/>
          <w:iCs/>
          <w:sz w:val="16"/>
          <w:szCs w:val="16"/>
          <w:lang w:val="en-GB"/>
        </w:rPr>
      </w:pPr>
      <w:r>
        <w:rPr>
          <w:rFonts w:ascii="Times New Roman" w:hAnsi="Times New Roman"/>
          <w:sz w:val="20"/>
          <w:szCs w:val="20"/>
          <w:lang w:val="en-GB"/>
        </w:rPr>
        <w:t xml:space="preserve">- </w:t>
      </w:r>
      <w:r>
        <w:rPr>
          <w:rFonts w:ascii="Times New Roman" w:hAnsi="Times New Roman"/>
          <w:sz w:val="20"/>
          <w:szCs w:val="20"/>
          <w:lang w:val="en-GB"/>
        </w:rPr>
        <w:tab/>
      </w:r>
      <w:r>
        <w:rPr>
          <w:rFonts w:ascii="Times New Roman" w:hAnsi="Times New Roman"/>
          <w:sz w:val="20"/>
          <w:szCs w:val="20"/>
          <w:lang w:val="en-GB"/>
        </w:rPr>
        <w:t>the right to reproduce this article for own purposes, provided the copies are not offered for sale.</w:t>
      </w:r>
    </w:p>
    <w:p w14:paraId="56E9DFE9">
      <w:pPr>
        <w:spacing w:after="0" w:line="240" w:lineRule="auto"/>
        <w:jc w:val="both"/>
        <w:rPr>
          <w:rFonts w:ascii="Times New Roman" w:hAnsi="Times New Roman"/>
          <w:sz w:val="20"/>
          <w:szCs w:val="20"/>
          <w:lang w:val="en-GB"/>
        </w:rPr>
        <w:sectPr>
          <w:type w:val="continuous"/>
          <w:pgSz w:w="11906" w:h="16838"/>
          <w:pgMar w:top="1134" w:right="851" w:bottom="1134" w:left="1134" w:header="709" w:footer="709" w:gutter="0"/>
          <w:pgNumType w:start="201"/>
          <w:cols w:space="567" w:num="2"/>
          <w:titlePg/>
          <w:docGrid w:linePitch="360" w:charSpace="0"/>
        </w:sectPr>
      </w:pPr>
    </w:p>
    <w:p w14:paraId="0C75EB56">
      <w:pPr>
        <w:spacing w:after="0" w:line="240" w:lineRule="auto"/>
        <w:jc w:val="center"/>
        <w:rPr>
          <w:rFonts w:ascii="Times New Roman" w:hAnsi="Times New Roman"/>
          <w:sz w:val="20"/>
          <w:szCs w:val="20"/>
          <w:lang w:val="en-GB"/>
        </w:rPr>
      </w:pPr>
    </w:p>
    <w:p w14:paraId="4B991DE5">
      <w:pPr>
        <w:spacing w:after="0" w:line="240" w:lineRule="auto"/>
        <w:jc w:val="center"/>
        <w:rPr>
          <w:rFonts w:ascii="Times New Roman" w:hAnsi="Times New Roman"/>
          <w:sz w:val="20"/>
          <w:szCs w:val="20"/>
          <w:lang w:val="en-GB"/>
        </w:rPr>
      </w:pPr>
      <w:r>
        <w:rPr>
          <w:rFonts w:ascii="Times New Roman" w:hAnsi="Times New Roman"/>
          <w:sz w:val="20"/>
          <w:szCs w:val="20"/>
          <w:lang w:val="en-GB"/>
        </w:rPr>
        <w:object>
          <v:shape id="_x0000_i1027" o:spt="75" type="#_x0000_t75" style="height:205.1pt;width:313.95pt;" o:ole="t" filled="f" o:preferrelative="t" stroked="f" coordsize="21600,21600">
            <v:path/>
            <v:fill on="f" focussize="0,0"/>
            <v:stroke on="f" joinstyle="miter"/>
            <v:imagedata r:id="rId20" o:title=""/>
            <o:lock v:ext="edit" aspectratio="t"/>
            <w10:wrap type="none"/>
            <w10:anchorlock/>
          </v:shape>
          <o:OLEObject Type="Embed" ProgID="CorelDraw.Graphic.16" ShapeID="_x0000_i1027" DrawAspect="Content" ObjectID="_1468075727" r:id="rId19">
            <o:LockedField>false</o:LockedField>
          </o:OLEObject>
        </w:object>
      </w:r>
    </w:p>
    <w:p w14:paraId="706D39E1">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4 </w:t>
      </w:r>
      <w:r>
        <w:rPr>
          <w:rFonts w:ascii="Arial Narrow" w:hAnsi="Arial Narrow"/>
          <w:sz w:val="16"/>
          <w:szCs w:val="16"/>
          <w:lang w:val="en-GB"/>
        </w:rPr>
        <w:t>Page setup (paper size A4)</w:t>
      </w:r>
    </w:p>
    <w:p w14:paraId="10F2C5B4">
      <w:pPr>
        <w:spacing w:after="0" w:line="240" w:lineRule="auto"/>
        <w:jc w:val="both"/>
        <w:rPr>
          <w:lang w:val="en-GB"/>
        </w:rPr>
      </w:pPr>
    </w:p>
    <w:p w14:paraId="1AB122FA">
      <w:pPr>
        <w:spacing w:after="0" w:line="240" w:lineRule="auto"/>
        <w:jc w:val="both"/>
        <w:rPr>
          <w:lang w:val="en-GB"/>
        </w:rPr>
        <w:sectPr>
          <w:type w:val="continuous"/>
          <w:pgSz w:w="11906" w:h="16838"/>
          <w:pgMar w:top="1134" w:right="851" w:bottom="1134" w:left="1134" w:header="709" w:footer="709" w:gutter="0"/>
          <w:pgNumType w:start="710"/>
          <w:cols w:space="567" w:num="1"/>
          <w:titlePg/>
          <w:docGrid w:linePitch="360" w:charSpace="0"/>
        </w:sectPr>
      </w:pPr>
    </w:p>
    <w:p w14:paraId="1060C0EB">
      <w:pPr>
        <w:spacing w:after="0" w:line="240" w:lineRule="auto"/>
        <w:jc w:val="center"/>
        <w:rPr>
          <w:rFonts w:ascii="Times New Roman" w:hAnsi="Times New Roman"/>
          <w:sz w:val="20"/>
          <w:szCs w:val="20"/>
          <w:lang w:val="en-GB"/>
        </w:rPr>
      </w:pPr>
      <w:r>
        <w:rPr>
          <w:lang w:val="en-US"/>
        </w:rPr>
        <w:drawing>
          <wp:inline distT="0" distB="0" distL="0" distR="0">
            <wp:extent cx="2969895" cy="1880235"/>
            <wp:effectExtent l="0" t="0" r="1905" b="571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69895" cy="1880299"/>
                    </a:xfrm>
                    <a:prstGeom prst="rect">
                      <a:avLst/>
                    </a:prstGeom>
                    <a:noFill/>
                    <a:ln>
                      <a:noFill/>
                    </a:ln>
                    <a:effectLst/>
                  </pic:spPr>
                </pic:pic>
              </a:graphicData>
            </a:graphic>
          </wp:inline>
        </w:drawing>
      </w:r>
    </w:p>
    <w:p w14:paraId="3D4D31A2">
      <w:pPr>
        <w:spacing w:after="0" w:line="240" w:lineRule="auto"/>
        <w:jc w:val="center"/>
        <w:rPr>
          <w:rFonts w:ascii="Arial Narrow" w:hAnsi="Arial Narrow"/>
          <w:sz w:val="16"/>
          <w:szCs w:val="16"/>
          <w:lang w:val="en-GB"/>
        </w:rPr>
      </w:pPr>
      <w:r>
        <w:rPr>
          <w:rFonts w:ascii="Arial Narrow" w:hAnsi="Arial Narrow"/>
          <w:b/>
          <w:sz w:val="16"/>
          <w:szCs w:val="16"/>
          <w:lang w:val="en-GB"/>
        </w:rPr>
        <w:t xml:space="preserve">Figure 5 </w:t>
      </w:r>
      <w:r>
        <w:rPr>
          <w:rFonts w:ascii="Arial Narrow" w:hAnsi="Arial Narrow"/>
          <w:sz w:val="16"/>
          <w:szCs w:val="16"/>
          <w:lang w:val="en-GB"/>
        </w:rPr>
        <w:t>Photography resolution of 300 dpi (min)</w:t>
      </w:r>
    </w:p>
    <w:p w14:paraId="14761E28">
      <w:pPr>
        <w:spacing w:after="0" w:line="240" w:lineRule="auto"/>
        <w:jc w:val="both"/>
        <w:rPr>
          <w:rFonts w:ascii="Times New Roman" w:hAnsi="Times New Roman"/>
          <w:sz w:val="20"/>
          <w:szCs w:val="20"/>
          <w:lang w:val="en-GB"/>
        </w:rPr>
      </w:pPr>
    </w:p>
    <w:p w14:paraId="27D8B66F">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An author may self-archive an author-created version of his/her article on his/her own website and or in his/her institutional repository. He/she may also deposit this version on his/her founder’s or founder's designated repository at the founder's request or as a result of a legal obligation, provided it is not made publicly available until 12 months after official publication. Furthermore, the author may only post his/her version provided acknowledgement is given to the original source of publication and a link is inserted to the published article on </w:t>
      </w:r>
      <w:r>
        <w:fldChar w:fldCharType="begin"/>
      </w:r>
      <w:r>
        <w:instrText xml:space="preserve"> HYPERLINK "https://alfa.edu.rs/29685-2/?lang=en" </w:instrText>
      </w:r>
      <w:r>
        <w:fldChar w:fldCharType="separate"/>
      </w:r>
      <w:r>
        <w:rPr>
          <w:rStyle w:val="14"/>
          <w:rFonts w:ascii="Times New Roman" w:hAnsi="Times New Roman"/>
          <w:sz w:val="20"/>
          <w:szCs w:val="20"/>
          <w:lang w:val="en-GB"/>
        </w:rPr>
        <w:t>https://alfa.edu.rs/29685-2/?lang=en</w:t>
      </w:r>
      <w:r>
        <w:rPr>
          <w:rStyle w:val="14"/>
          <w:rFonts w:ascii="Times New Roman" w:hAnsi="Times New Roman"/>
          <w:sz w:val="20"/>
          <w:szCs w:val="20"/>
          <w:lang w:val="en-GB"/>
        </w:rPr>
        <w:fldChar w:fldCharType="end"/>
      </w:r>
      <w:r>
        <w:rPr>
          <w:rFonts w:ascii="Times New Roman" w:hAnsi="Times New Roman"/>
          <w:sz w:val="20"/>
          <w:szCs w:val="20"/>
          <w:lang w:val="en-GB"/>
        </w:rPr>
        <w:t xml:space="preserve">. He/she may use the publisher's PDF version, which is posted on </w:t>
      </w:r>
      <w:r>
        <w:fldChar w:fldCharType="begin"/>
      </w:r>
      <w:r>
        <w:instrText xml:space="preserve"> HYPERLINK "https://alfa.edu.rs/29685-2/?lang=en" </w:instrText>
      </w:r>
      <w:r>
        <w:fldChar w:fldCharType="separate"/>
      </w:r>
      <w:r>
        <w:rPr>
          <w:rStyle w:val="14"/>
          <w:rFonts w:ascii="Times New Roman" w:hAnsi="Times New Roman"/>
          <w:sz w:val="20"/>
          <w:szCs w:val="20"/>
          <w:lang w:val="en-GB"/>
        </w:rPr>
        <w:t>https://alfa.edu.rs/fakultet-informacionih-tehnologija</w:t>
      </w:r>
      <w:r>
        <w:rPr>
          <w:rStyle w:val="14"/>
          <w:rFonts w:ascii="Times New Roman" w:hAnsi="Times New Roman"/>
          <w:sz w:val="20"/>
          <w:szCs w:val="20"/>
          <w:lang w:val="en-GB"/>
        </w:rPr>
        <w:fldChar w:fldCharType="end"/>
      </w:r>
      <w:r>
        <w:rPr>
          <w:rFonts w:ascii="Times New Roman" w:hAnsi="Times New Roman"/>
          <w:sz w:val="20"/>
          <w:szCs w:val="20"/>
          <w:lang w:val="en-GB"/>
        </w:rPr>
        <w:t>, for the purpose of self-archiving or deposit. Any other use of the article requires permission from the publisher.</w:t>
      </w:r>
    </w:p>
    <w:p w14:paraId="6519B539">
      <w:pPr>
        <w:spacing w:after="0" w:line="240" w:lineRule="auto"/>
        <w:ind w:firstLine="340"/>
        <w:jc w:val="both"/>
        <w:rPr>
          <w:rFonts w:ascii="Times New Roman" w:hAnsi="Times New Roman"/>
          <w:sz w:val="20"/>
          <w:szCs w:val="20"/>
          <w:lang w:val="en-GB"/>
        </w:rPr>
      </w:pPr>
      <w:r>
        <w:rPr>
          <w:rFonts w:ascii="Times New Roman" w:hAnsi="Times New Roman"/>
          <w:b/>
          <w:sz w:val="20"/>
          <w:szCs w:val="20"/>
          <w:lang w:val="en-GB"/>
        </w:rPr>
        <w:t>Co-authorship.</w:t>
      </w:r>
      <w:r>
        <w:rPr>
          <w:rFonts w:ascii="Times New Roman" w:hAnsi="Times New Roman"/>
          <w:sz w:val="20"/>
          <w:szCs w:val="20"/>
          <w:lang w:val="en-GB"/>
        </w:rPr>
        <w:t xml:space="preserve"> If the article was prepared jointly with other authors, the signatory of this form warrants that he/she has been authorized by all co-authors to sign this agreement on their behalf, and agrees to inform his/her co-authors of the terms of this agreement.</w:t>
      </w:r>
    </w:p>
    <w:p w14:paraId="5850AB54">
      <w:pPr>
        <w:spacing w:after="0" w:line="240" w:lineRule="auto"/>
        <w:jc w:val="both"/>
        <w:rPr>
          <w:rFonts w:ascii="Times New Roman" w:hAnsi="Times New Roman"/>
          <w:sz w:val="20"/>
          <w:szCs w:val="20"/>
          <w:lang w:val="en-GB"/>
        </w:rPr>
      </w:pPr>
    </w:p>
    <w:p w14:paraId="21FECB17">
      <w:pPr>
        <w:spacing w:after="0" w:line="240" w:lineRule="auto"/>
        <w:ind w:left="340" w:hanging="340"/>
        <w:rPr>
          <w:rFonts w:ascii="Arial Narrow" w:hAnsi="Arial Narrow"/>
          <w:b/>
          <w:sz w:val="20"/>
          <w:szCs w:val="20"/>
          <w:lang w:val="en-GB"/>
        </w:rPr>
      </w:pPr>
      <w:r>
        <w:rPr>
          <w:rFonts w:ascii="Arial Narrow" w:hAnsi="Arial Narrow"/>
          <w:b/>
          <w:sz w:val="20"/>
          <w:szCs w:val="20"/>
          <w:lang w:val="en-GB"/>
        </w:rPr>
        <w:t>3</w:t>
      </w:r>
      <w:r>
        <w:rPr>
          <w:rFonts w:ascii="Arial Narrow" w:hAnsi="Arial Narrow"/>
          <w:b/>
          <w:sz w:val="20"/>
          <w:szCs w:val="20"/>
          <w:lang w:val="en-GB"/>
        </w:rPr>
        <w:tab/>
      </w:r>
      <w:r>
        <w:rPr>
          <w:rFonts w:ascii="Arial Narrow" w:hAnsi="Arial Narrow"/>
          <w:b/>
          <w:sz w:val="20"/>
          <w:szCs w:val="20"/>
          <w:lang w:val="en-GB"/>
        </w:rPr>
        <w:t>PUBLICATION ETHICS AND PUBLICATION MALPRACTICE STATEMENT</w:t>
      </w:r>
    </w:p>
    <w:p w14:paraId="7EC5EFDA">
      <w:pPr>
        <w:spacing w:after="0" w:line="240" w:lineRule="auto"/>
        <w:jc w:val="both"/>
        <w:rPr>
          <w:rFonts w:ascii="Times New Roman" w:hAnsi="Times New Roman"/>
          <w:sz w:val="20"/>
          <w:szCs w:val="20"/>
          <w:lang w:val="en-GB"/>
        </w:rPr>
      </w:pPr>
    </w:p>
    <w:p w14:paraId="29F0CAAF">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t xml:space="preserve">The publication of an article in a peer-reviewed proceeding/journal is a critical model for </w:t>
      </w:r>
      <w:r>
        <w:rPr>
          <w:rFonts w:ascii="Times New Roman" w:hAnsi="Times New Roman"/>
          <w:i/>
          <w:iCs/>
          <w:sz w:val="20"/>
          <w:szCs w:val="20"/>
          <w:lang w:val="en-US"/>
        </w:rPr>
        <w:t>SMART CITIES AND MODERN TECHNOLOGIES</w:t>
      </w:r>
      <w:r>
        <w:rPr>
          <w:rFonts w:ascii="Times New Roman" w:hAnsi="Times New Roman"/>
          <w:sz w:val="20"/>
          <w:szCs w:val="20"/>
          <w:lang w:val="en-US"/>
        </w:rPr>
        <w:t>. It is essential to establish and adhere to standards of ethical behavior for all individuals involved in the publication process, including the author, the journal editor, the peer reviewer, and the publisher. The ethical guidelines followed by the journal are based on the Best Practice Guidelines for Journal Editors established by COPE (Committee on Publication Ethics).</w:t>
      </w:r>
    </w:p>
    <w:p w14:paraId="3F17BD3A">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Publication Decisions:</w:t>
      </w:r>
      <w:r>
        <w:rPr>
          <w:rFonts w:ascii="Times New Roman" w:hAnsi="Times New Roman"/>
          <w:sz w:val="20"/>
          <w:szCs w:val="20"/>
          <w:lang w:val="en-US"/>
        </w:rPr>
        <w:t xml:space="preserve"> The editor of </w:t>
      </w:r>
      <w:r>
        <w:rPr>
          <w:rFonts w:ascii="Times New Roman" w:hAnsi="Times New Roman"/>
          <w:i/>
          <w:iCs/>
          <w:sz w:val="20"/>
          <w:szCs w:val="20"/>
          <w:lang w:val="en-US"/>
        </w:rPr>
        <w:t>SMART CITIES AND MODERN TECHNOLOGIES</w:t>
      </w:r>
      <w:r>
        <w:rPr>
          <w:rFonts w:ascii="Times New Roman" w:hAnsi="Times New Roman"/>
          <w:sz w:val="20"/>
          <w:szCs w:val="20"/>
          <w:lang w:val="en-US"/>
        </w:rPr>
        <w:t xml:space="preserve"> is responsible for deciding which articles submitted to the journal should be published. These decisions may be influenced by the policies of the journal's editorial board and must adhere to current legal requirements, such as those concerning libel, copyright infringement, and plagiarism. Editors may consult with other editors or reviewers in the decision-making process.</w:t>
      </w:r>
    </w:p>
    <w:p w14:paraId="52D78077">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Fair Play:</w:t>
      </w:r>
      <w:r>
        <w:rPr>
          <w:rFonts w:ascii="Times New Roman" w:hAnsi="Times New Roman"/>
          <w:sz w:val="20"/>
          <w:szCs w:val="20"/>
          <w:lang w:val="en-US"/>
        </w:rPr>
        <w:t xml:space="preserve"> Manuscripts are evaluated solely based on their intellectual content, without regard to the race, gender, sexual orientation, religious beliefs, ethnicity, citizenship, or political views of the authors.</w:t>
      </w:r>
    </w:p>
    <w:p w14:paraId="17F01456">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Confidentiality:</w:t>
      </w:r>
      <w:r>
        <w:rPr>
          <w:rFonts w:ascii="Times New Roman" w:hAnsi="Times New Roman"/>
          <w:sz w:val="20"/>
          <w:szCs w:val="20"/>
          <w:lang w:val="en-US"/>
        </w:rPr>
        <w:t xml:space="preserve"> Editors and their staff are obligated to keep all information regarding a submitted manuscript confidential. This information may only be disclosed to the corresponding author, reviewers, potential reviewers, other editorial advisers, and the publisher, as necessary.</w:t>
      </w:r>
    </w:p>
    <w:p w14:paraId="3AEA31A2">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Editors must not use any unpublished materials from submitted manuscripts in their own research without the explicit written permission of the author.</w:t>
      </w:r>
    </w:p>
    <w:p w14:paraId="68A9A509">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Peer review plays an integral role in assisting the editor with editorial decisions. Additionally, through feedback and communication with the author, peer review helps improve the quality of the paper.</w:t>
      </w:r>
    </w:p>
    <w:p w14:paraId="183D4CC6">
      <w:pPr>
        <w:spacing w:after="0" w:line="240" w:lineRule="auto"/>
        <w:ind w:firstLine="340"/>
        <w:jc w:val="both"/>
        <w:rPr>
          <w:rFonts w:ascii="Times New Roman" w:hAnsi="Times New Roman"/>
          <w:sz w:val="20"/>
          <w:szCs w:val="20"/>
          <w:lang w:val="en-US"/>
        </w:rPr>
      </w:pPr>
      <w:r>
        <w:rPr>
          <w:rFonts w:ascii="Times New Roman" w:hAnsi="Times New Roman"/>
          <w:b/>
          <w:bCs/>
          <w:sz w:val="20"/>
          <w:szCs w:val="20"/>
          <w:lang w:val="en-US"/>
        </w:rPr>
        <w:t>Acknowledgement of Sources:</w:t>
      </w:r>
      <w:r>
        <w:rPr>
          <w:rFonts w:ascii="Times New Roman" w:hAnsi="Times New Roman"/>
          <w:sz w:val="20"/>
          <w:szCs w:val="20"/>
          <w:lang w:val="en-US"/>
        </w:rPr>
        <w:t xml:space="preserve"> Reviewers are responsible for identifying relevant published work that has not been cited by the authors. Any claim that a particular observation, derivation, or argument has already been reported must be accompanied by the appropriate citation. Reviewers should also alert the editor to any significant overlap or similarity between the manuscript under review and other published works of which they are personally aware.</w:t>
      </w:r>
    </w:p>
    <w:p w14:paraId="5AA98AFD">
      <w:pPr>
        <w:spacing w:after="0" w:line="240" w:lineRule="auto"/>
        <w:ind w:firstLine="340"/>
        <w:jc w:val="both"/>
        <w:rPr>
          <w:rFonts w:ascii="Times New Roman" w:hAnsi="Times New Roman"/>
          <w:sz w:val="20"/>
          <w:szCs w:val="20"/>
          <w:lang w:val="en-US"/>
        </w:rPr>
      </w:pPr>
      <w:r>
        <w:rPr>
          <w:rFonts w:ascii="Times New Roman" w:hAnsi="Times New Roman"/>
          <w:sz w:val="20"/>
          <w:szCs w:val="20"/>
          <w:lang w:val="en-US"/>
        </w:rPr>
        <w:t xml:space="preserve">The previous section, including </w:t>
      </w:r>
      <w:r>
        <w:rPr>
          <w:rFonts w:ascii="Times New Roman" w:hAnsi="Times New Roman"/>
          <w:b/>
          <w:bCs/>
          <w:sz w:val="20"/>
          <w:szCs w:val="20"/>
          <w:lang w:val="en-US"/>
        </w:rPr>
        <w:t>Fair Play</w:t>
      </w:r>
      <w:r>
        <w:rPr>
          <w:rFonts w:ascii="Times New Roman" w:hAnsi="Times New Roman"/>
          <w:sz w:val="20"/>
          <w:szCs w:val="20"/>
          <w:lang w:val="en-US"/>
        </w:rPr>
        <w:t xml:space="preserve">, </w:t>
      </w:r>
      <w:r>
        <w:rPr>
          <w:rFonts w:ascii="Times New Roman" w:hAnsi="Times New Roman"/>
          <w:b/>
          <w:bCs/>
          <w:sz w:val="20"/>
          <w:szCs w:val="20"/>
          <w:lang w:val="en-US"/>
        </w:rPr>
        <w:t>Confidentiality</w:t>
      </w:r>
      <w:r>
        <w:rPr>
          <w:rFonts w:ascii="Times New Roman" w:hAnsi="Times New Roman"/>
          <w:sz w:val="20"/>
          <w:szCs w:val="20"/>
          <w:lang w:val="en-US"/>
        </w:rPr>
        <w:t xml:space="preserve">, </w:t>
      </w:r>
      <w:r>
        <w:rPr>
          <w:rFonts w:ascii="Times New Roman" w:hAnsi="Times New Roman"/>
          <w:b/>
          <w:bCs/>
          <w:sz w:val="20"/>
          <w:szCs w:val="20"/>
          <w:lang w:val="en-US"/>
        </w:rPr>
        <w:t>Disclosure and Conflicts of Interest</w:t>
      </w:r>
      <w:r>
        <w:rPr>
          <w:rFonts w:ascii="Times New Roman" w:hAnsi="Times New Roman"/>
          <w:sz w:val="20"/>
          <w:szCs w:val="20"/>
          <w:lang w:val="en-US"/>
        </w:rPr>
        <w:t xml:space="preserve">, </w:t>
      </w:r>
      <w:r>
        <w:rPr>
          <w:rFonts w:ascii="Times New Roman" w:hAnsi="Times New Roman"/>
          <w:b/>
          <w:bCs/>
          <w:sz w:val="20"/>
          <w:szCs w:val="20"/>
          <w:lang w:val="en-US"/>
        </w:rPr>
        <w:t>Contribution to Editorial Decisions</w:t>
      </w:r>
      <w:r>
        <w:rPr>
          <w:rFonts w:ascii="Times New Roman" w:hAnsi="Times New Roman"/>
          <w:sz w:val="20"/>
          <w:szCs w:val="20"/>
          <w:lang w:val="en-US"/>
        </w:rPr>
        <w:t xml:space="preserve">, and </w:t>
      </w:r>
      <w:r>
        <w:rPr>
          <w:rFonts w:ascii="Times New Roman" w:hAnsi="Times New Roman"/>
          <w:b/>
          <w:bCs/>
          <w:sz w:val="20"/>
          <w:szCs w:val="20"/>
          <w:lang w:val="en-US"/>
        </w:rPr>
        <w:t>Acknowledgement of Sources</w:t>
      </w:r>
      <w:r>
        <w:rPr>
          <w:rFonts w:ascii="Times New Roman" w:hAnsi="Times New Roman"/>
          <w:sz w:val="20"/>
          <w:szCs w:val="20"/>
          <w:lang w:val="en-US"/>
        </w:rPr>
        <w:t>, remains valid.</w:t>
      </w:r>
    </w:p>
    <w:p w14:paraId="1783B825">
      <w:pPr>
        <w:spacing w:after="0" w:line="240" w:lineRule="auto"/>
        <w:jc w:val="both"/>
        <w:rPr>
          <w:rFonts w:ascii="Times New Roman" w:hAnsi="Times New Roman"/>
          <w:sz w:val="20"/>
          <w:szCs w:val="20"/>
          <w:lang w:val="en-GB"/>
        </w:rPr>
      </w:pPr>
    </w:p>
    <w:p w14:paraId="538EF322">
      <w:pPr>
        <w:keepNext/>
        <w:spacing w:after="0" w:line="240" w:lineRule="auto"/>
        <w:jc w:val="center"/>
        <w:rPr>
          <w:rFonts w:ascii="Arial Narrow" w:hAnsi="Arial Narrow"/>
          <w:sz w:val="16"/>
          <w:szCs w:val="16"/>
          <w:lang w:val="en-GB"/>
        </w:rPr>
      </w:pPr>
      <w:r>
        <w:rPr>
          <w:rFonts w:ascii="Arial Narrow" w:hAnsi="Arial Narrow"/>
          <w:b/>
          <w:sz w:val="16"/>
          <w:szCs w:val="16"/>
          <w:lang w:val="en-GB"/>
        </w:rPr>
        <w:t>Table 1</w:t>
      </w:r>
      <w:r>
        <w:rPr>
          <w:rFonts w:ascii="Arial Narrow" w:hAnsi="Arial Narrow"/>
          <w:sz w:val="16"/>
          <w:szCs w:val="16"/>
          <w:lang w:val="en-GB"/>
        </w:rPr>
        <w:t xml:space="preserve"> Table titles (</w:t>
      </w:r>
      <w:r>
        <w:rPr>
          <w:rFonts w:ascii="Arial Narrow" w:hAnsi="Arial Narrow"/>
          <w:iCs/>
          <w:sz w:val="16"/>
          <w:szCs w:val="16"/>
          <w:lang w:val="en-GB"/>
        </w:rPr>
        <w:t xml:space="preserve">Style: </w:t>
      </w:r>
      <w:r>
        <w:rPr>
          <w:rFonts w:ascii="Arial Narrow" w:hAnsi="Arial Narrow"/>
          <w:sz w:val="16"/>
          <w:szCs w:val="16"/>
          <w:lang w:val="en-GB"/>
        </w:rPr>
        <w:t>Ariel Narrow</w:t>
      </w:r>
      <w:r>
        <w:rPr>
          <w:rFonts w:ascii="Arial Narrow" w:hAnsi="Arial Narrow"/>
          <w:iCs/>
          <w:sz w:val="16"/>
          <w:szCs w:val="16"/>
          <w:lang w:val="en-GB"/>
        </w:rPr>
        <w:t>, 8pt)</w:t>
      </w:r>
    </w:p>
    <w:tbl>
      <w:tblPr>
        <w:tblStyle w:val="17"/>
        <w:tblW w:w="467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04"/>
        <w:gridCol w:w="1205"/>
        <w:gridCol w:w="1134"/>
        <w:gridCol w:w="1135"/>
      </w:tblGrid>
      <w:tr w14:paraId="0AD3C8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vAlign w:val="center"/>
          </w:tcPr>
          <w:p w14:paraId="29A286F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Smart city</w:t>
            </w:r>
          </w:p>
        </w:tc>
        <w:tc>
          <w:tcPr>
            <w:tcW w:w="1205" w:type="dxa"/>
            <w:tcMar>
              <w:top w:w="0" w:type="dxa"/>
              <w:left w:w="57" w:type="dxa"/>
              <w:bottom w:w="0" w:type="dxa"/>
              <w:right w:w="57" w:type="dxa"/>
            </w:tcMar>
            <w:vAlign w:val="center"/>
          </w:tcPr>
          <w:p w14:paraId="07EEFD54">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Smart city</w:t>
            </w:r>
          </w:p>
        </w:tc>
        <w:tc>
          <w:tcPr>
            <w:tcW w:w="1134" w:type="dxa"/>
            <w:tcMar>
              <w:top w:w="0" w:type="dxa"/>
              <w:left w:w="57" w:type="dxa"/>
              <w:bottom w:w="0" w:type="dxa"/>
              <w:right w:w="57" w:type="dxa"/>
            </w:tcMar>
            <w:vAlign w:val="center"/>
          </w:tcPr>
          <w:p w14:paraId="0151CB90">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Smart city</w:t>
            </w:r>
          </w:p>
        </w:tc>
        <w:tc>
          <w:tcPr>
            <w:tcW w:w="1135" w:type="dxa"/>
            <w:tcMar>
              <w:top w:w="0" w:type="dxa"/>
              <w:left w:w="57" w:type="dxa"/>
              <w:bottom w:w="0" w:type="dxa"/>
              <w:right w:w="57" w:type="dxa"/>
            </w:tcMar>
            <w:vAlign w:val="center"/>
          </w:tcPr>
          <w:p w14:paraId="2808C418">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Smart city</w:t>
            </w:r>
            <w:r>
              <w:rPr>
                <w:rFonts w:ascii="Times New Roman" w:hAnsi="Times New Roman" w:eastAsiaTheme="minorEastAsia"/>
                <w:i/>
                <w:sz w:val="18"/>
                <w:szCs w:val="18"/>
                <w:lang w:val="en-GB"/>
              </w:rPr>
              <w:t xml:space="preserve"> </w:t>
            </w:r>
          </w:p>
        </w:tc>
      </w:tr>
      <w:tr w14:paraId="1726DE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47AE4402">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250,0</w:t>
            </w:r>
          </w:p>
        </w:tc>
        <w:tc>
          <w:tcPr>
            <w:tcW w:w="1205" w:type="dxa"/>
            <w:tcMar>
              <w:top w:w="0" w:type="dxa"/>
              <w:left w:w="57" w:type="dxa"/>
              <w:bottom w:w="0" w:type="dxa"/>
              <w:right w:w="57" w:type="dxa"/>
            </w:tcMar>
          </w:tcPr>
          <w:p w14:paraId="1CC4378E">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0,00</w:t>
            </w:r>
          </w:p>
        </w:tc>
        <w:tc>
          <w:tcPr>
            <w:tcW w:w="1134" w:type="dxa"/>
            <w:tcMar>
              <w:top w:w="0" w:type="dxa"/>
              <w:left w:w="57" w:type="dxa"/>
              <w:bottom w:w="0" w:type="dxa"/>
              <w:right w:w="57" w:type="dxa"/>
            </w:tcMar>
          </w:tcPr>
          <w:p w14:paraId="3682201C">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250,8</w:t>
            </w:r>
          </w:p>
        </w:tc>
        <w:tc>
          <w:tcPr>
            <w:tcW w:w="1135" w:type="dxa"/>
            <w:tcMar>
              <w:top w:w="0" w:type="dxa"/>
              <w:left w:w="57" w:type="dxa"/>
              <w:bottom w:w="0" w:type="dxa"/>
              <w:right w:w="57" w:type="dxa"/>
            </w:tcMar>
          </w:tcPr>
          <w:p w14:paraId="1D3C5F65">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0,00</w:t>
            </w:r>
          </w:p>
        </w:tc>
      </w:tr>
      <w:tr w14:paraId="51AAFB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4E4A6BA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250,0</w:t>
            </w:r>
          </w:p>
        </w:tc>
        <w:tc>
          <w:tcPr>
            <w:tcW w:w="1205" w:type="dxa"/>
            <w:tcMar>
              <w:top w:w="0" w:type="dxa"/>
              <w:left w:w="57" w:type="dxa"/>
              <w:bottom w:w="0" w:type="dxa"/>
              <w:right w:w="57" w:type="dxa"/>
            </w:tcMar>
          </w:tcPr>
          <w:p w14:paraId="1E96F2C3">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0,21</w:t>
            </w:r>
          </w:p>
        </w:tc>
        <w:tc>
          <w:tcPr>
            <w:tcW w:w="1134" w:type="dxa"/>
            <w:tcMar>
              <w:top w:w="0" w:type="dxa"/>
              <w:left w:w="57" w:type="dxa"/>
              <w:bottom w:w="0" w:type="dxa"/>
              <w:right w:w="57" w:type="dxa"/>
            </w:tcMar>
          </w:tcPr>
          <w:p w14:paraId="6E787083">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250,8</w:t>
            </w:r>
          </w:p>
        </w:tc>
        <w:tc>
          <w:tcPr>
            <w:tcW w:w="1135" w:type="dxa"/>
            <w:tcMar>
              <w:top w:w="0" w:type="dxa"/>
              <w:left w:w="57" w:type="dxa"/>
              <w:bottom w:w="0" w:type="dxa"/>
              <w:right w:w="57" w:type="dxa"/>
            </w:tcMar>
          </w:tcPr>
          <w:p w14:paraId="72B8CB1E">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0,21</w:t>
            </w:r>
          </w:p>
        </w:tc>
      </w:tr>
      <w:tr w14:paraId="43989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13878AEB">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285,7</w:t>
            </w:r>
          </w:p>
        </w:tc>
        <w:tc>
          <w:tcPr>
            <w:tcW w:w="1205" w:type="dxa"/>
            <w:tcMar>
              <w:top w:w="0" w:type="dxa"/>
              <w:left w:w="57" w:type="dxa"/>
              <w:bottom w:w="0" w:type="dxa"/>
              <w:right w:w="57" w:type="dxa"/>
            </w:tcMar>
          </w:tcPr>
          <w:p w14:paraId="499606F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1,35</w:t>
            </w:r>
          </w:p>
        </w:tc>
        <w:tc>
          <w:tcPr>
            <w:tcW w:w="1134" w:type="dxa"/>
            <w:tcMar>
              <w:top w:w="0" w:type="dxa"/>
              <w:left w:w="57" w:type="dxa"/>
              <w:bottom w:w="0" w:type="dxa"/>
              <w:right w:w="57" w:type="dxa"/>
            </w:tcMar>
          </w:tcPr>
          <w:p w14:paraId="1B18BE94">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290,0</w:t>
            </w:r>
          </w:p>
        </w:tc>
        <w:tc>
          <w:tcPr>
            <w:tcW w:w="1135" w:type="dxa"/>
            <w:tcMar>
              <w:top w:w="0" w:type="dxa"/>
              <w:left w:w="57" w:type="dxa"/>
              <w:bottom w:w="0" w:type="dxa"/>
              <w:right w:w="57" w:type="dxa"/>
            </w:tcMar>
          </w:tcPr>
          <w:p w14:paraId="333161BA">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1,34</w:t>
            </w:r>
          </w:p>
        </w:tc>
      </w:tr>
      <w:tr w14:paraId="44E71F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0BC7637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322,7</w:t>
            </w:r>
          </w:p>
        </w:tc>
        <w:tc>
          <w:tcPr>
            <w:tcW w:w="1205" w:type="dxa"/>
            <w:tcMar>
              <w:top w:w="0" w:type="dxa"/>
              <w:left w:w="57" w:type="dxa"/>
              <w:bottom w:w="0" w:type="dxa"/>
              <w:right w:w="57" w:type="dxa"/>
            </w:tcMar>
          </w:tcPr>
          <w:p w14:paraId="5E3A3B1A">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2,13</w:t>
            </w:r>
          </w:p>
        </w:tc>
        <w:tc>
          <w:tcPr>
            <w:tcW w:w="1134" w:type="dxa"/>
            <w:tcMar>
              <w:top w:w="0" w:type="dxa"/>
              <w:left w:w="57" w:type="dxa"/>
              <w:bottom w:w="0" w:type="dxa"/>
              <w:right w:w="57" w:type="dxa"/>
            </w:tcMar>
          </w:tcPr>
          <w:p w14:paraId="0EB297B1">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330,1</w:t>
            </w:r>
          </w:p>
        </w:tc>
        <w:tc>
          <w:tcPr>
            <w:tcW w:w="1135" w:type="dxa"/>
            <w:tcMar>
              <w:top w:w="0" w:type="dxa"/>
              <w:left w:w="57" w:type="dxa"/>
              <w:bottom w:w="0" w:type="dxa"/>
              <w:right w:w="57" w:type="dxa"/>
            </w:tcMar>
          </w:tcPr>
          <w:p w14:paraId="49143DEB">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2,10</w:t>
            </w:r>
          </w:p>
        </w:tc>
      </w:tr>
      <w:tr w14:paraId="06C73F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23CE55C0">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358,4</w:t>
            </w:r>
          </w:p>
        </w:tc>
        <w:tc>
          <w:tcPr>
            <w:tcW w:w="1205" w:type="dxa"/>
            <w:tcMar>
              <w:top w:w="0" w:type="dxa"/>
              <w:left w:w="57" w:type="dxa"/>
              <w:bottom w:w="0" w:type="dxa"/>
              <w:right w:w="57" w:type="dxa"/>
            </w:tcMar>
          </w:tcPr>
          <w:p w14:paraId="2B2016F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3,06</w:t>
            </w:r>
          </w:p>
        </w:tc>
        <w:tc>
          <w:tcPr>
            <w:tcW w:w="1134" w:type="dxa"/>
            <w:tcMar>
              <w:top w:w="0" w:type="dxa"/>
              <w:left w:w="57" w:type="dxa"/>
              <w:bottom w:w="0" w:type="dxa"/>
              <w:right w:w="57" w:type="dxa"/>
            </w:tcMar>
          </w:tcPr>
          <w:p w14:paraId="0D0C30D4">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370,0</w:t>
            </w:r>
          </w:p>
        </w:tc>
        <w:tc>
          <w:tcPr>
            <w:tcW w:w="1135" w:type="dxa"/>
            <w:tcMar>
              <w:top w:w="0" w:type="dxa"/>
              <w:left w:w="57" w:type="dxa"/>
              <w:bottom w:w="0" w:type="dxa"/>
              <w:right w:w="57" w:type="dxa"/>
            </w:tcMar>
          </w:tcPr>
          <w:p w14:paraId="722686BD">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3,00</w:t>
            </w:r>
          </w:p>
        </w:tc>
      </w:tr>
      <w:tr w14:paraId="08150F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6064AFA6">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393,1</w:t>
            </w:r>
          </w:p>
        </w:tc>
        <w:tc>
          <w:tcPr>
            <w:tcW w:w="1205" w:type="dxa"/>
            <w:tcMar>
              <w:top w:w="0" w:type="dxa"/>
              <w:left w:w="57" w:type="dxa"/>
              <w:bottom w:w="0" w:type="dxa"/>
              <w:right w:w="57" w:type="dxa"/>
            </w:tcMar>
          </w:tcPr>
          <w:p w14:paraId="4B17723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4,35</w:t>
            </w:r>
          </w:p>
        </w:tc>
        <w:tc>
          <w:tcPr>
            <w:tcW w:w="1134" w:type="dxa"/>
            <w:tcMar>
              <w:top w:w="0" w:type="dxa"/>
              <w:left w:w="57" w:type="dxa"/>
              <w:bottom w:w="0" w:type="dxa"/>
              <w:right w:w="57" w:type="dxa"/>
            </w:tcMar>
          </w:tcPr>
          <w:p w14:paraId="704E12BB">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411,0</w:t>
            </w:r>
          </w:p>
        </w:tc>
        <w:tc>
          <w:tcPr>
            <w:tcW w:w="1135" w:type="dxa"/>
            <w:tcMar>
              <w:top w:w="0" w:type="dxa"/>
              <w:left w:w="57" w:type="dxa"/>
              <w:bottom w:w="0" w:type="dxa"/>
              <w:right w:w="57" w:type="dxa"/>
            </w:tcMar>
          </w:tcPr>
          <w:p w14:paraId="4506AFAE">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4,24</w:t>
            </w:r>
          </w:p>
        </w:tc>
      </w:tr>
      <w:tr w14:paraId="276974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468E6DDC">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423,6</w:t>
            </w:r>
          </w:p>
        </w:tc>
        <w:tc>
          <w:tcPr>
            <w:tcW w:w="1205" w:type="dxa"/>
            <w:tcMar>
              <w:top w:w="0" w:type="dxa"/>
              <w:left w:w="57" w:type="dxa"/>
              <w:bottom w:w="0" w:type="dxa"/>
              <w:right w:w="57" w:type="dxa"/>
            </w:tcMar>
          </w:tcPr>
          <w:p w14:paraId="57703A01">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6,05</w:t>
            </w:r>
          </w:p>
        </w:tc>
        <w:tc>
          <w:tcPr>
            <w:tcW w:w="1134" w:type="dxa"/>
            <w:tcMar>
              <w:top w:w="0" w:type="dxa"/>
              <w:left w:w="57" w:type="dxa"/>
              <w:bottom w:w="0" w:type="dxa"/>
              <w:right w:w="57" w:type="dxa"/>
            </w:tcMar>
          </w:tcPr>
          <w:p w14:paraId="7135AD1F">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450,1</w:t>
            </w:r>
          </w:p>
        </w:tc>
        <w:tc>
          <w:tcPr>
            <w:tcW w:w="1135" w:type="dxa"/>
            <w:tcMar>
              <w:top w:w="0" w:type="dxa"/>
              <w:left w:w="57" w:type="dxa"/>
              <w:bottom w:w="0" w:type="dxa"/>
              <w:right w:w="57" w:type="dxa"/>
            </w:tcMar>
          </w:tcPr>
          <w:p w14:paraId="4687122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5,85</w:t>
            </w:r>
          </w:p>
        </w:tc>
      </w:tr>
      <w:tr w14:paraId="502400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04" w:type="dxa"/>
            <w:tcMar>
              <w:top w:w="0" w:type="dxa"/>
              <w:left w:w="57" w:type="dxa"/>
              <w:bottom w:w="0" w:type="dxa"/>
              <w:right w:w="57" w:type="dxa"/>
            </w:tcMar>
          </w:tcPr>
          <w:p w14:paraId="5DD398D9">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449,7</w:t>
            </w:r>
          </w:p>
        </w:tc>
        <w:tc>
          <w:tcPr>
            <w:tcW w:w="1205" w:type="dxa"/>
            <w:tcMar>
              <w:top w:w="0" w:type="dxa"/>
              <w:left w:w="57" w:type="dxa"/>
              <w:bottom w:w="0" w:type="dxa"/>
              <w:right w:w="57" w:type="dxa"/>
            </w:tcMar>
          </w:tcPr>
          <w:p w14:paraId="0BB72C86">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8,76</w:t>
            </w:r>
          </w:p>
        </w:tc>
        <w:tc>
          <w:tcPr>
            <w:tcW w:w="1134" w:type="dxa"/>
            <w:tcMar>
              <w:top w:w="0" w:type="dxa"/>
              <w:left w:w="57" w:type="dxa"/>
              <w:bottom w:w="0" w:type="dxa"/>
              <w:right w:w="57" w:type="dxa"/>
            </w:tcMar>
          </w:tcPr>
          <w:p w14:paraId="4298EAD8">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490,1</w:t>
            </w:r>
          </w:p>
        </w:tc>
        <w:tc>
          <w:tcPr>
            <w:tcW w:w="1135" w:type="dxa"/>
            <w:tcMar>
              <w:top w:w="0" w:type="dxa"/>
              <w:left w:w="57" w:type="dxa"/>
              <w:bottom w:w="0" w:type="dxa"/>
              <w:right w:w="57" w:type="dxa"/>
            </w:tcMar>
          </w:tcPr>
          <w:p w14:paraId="465B144E">
            <w:pPr>
              <w:spacing w:after="0" w:line="240" w:lineRule="auto"/>
              <w:jc w:val="center"/>
              <w:rPr>
                <w:rFonts w:ascii="Times New Roman" w:hAnsi="Times New Roman" w:eastAsiaTheme="minorEastAsia"/>
                <w:sz w:val="18"/>
                <w:szCs w:val="18"/>
                <w:lang w:val="en-GB"/>
              </w:rPr>
            </w:pPr>
            <w:r>
              <w:rPr>
                <w:rFonts w:ascii="Times New Roman" w:hAnsi="Times New Roman" w:eastAsiaTheme="minorEastAsia"/>
                <w:sz w:val="18"/>
                <w:szCs w:val="18"/>
                <w:lang w:val="en-GB"/>
              </w:rPr>
              <w:t>8,36</w:t>
            </w:r>
          </w:p>
        </w:tc>
      </w:tr>
    </w:tbl>
    <w:p w14:paraId="4B31FDBA">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14:paraId="7EE4C96B">
      <w:pPr>
        <w:spacing w:after="0" w:line="240" w:lineRule="auto"/>
        <w:rPr>
          <w:rFonts w:ascii="Times New Roman" w:hAnsi="Times New Roman"/>
          <w:sz w:val="20"/>
          <w:szCs w:val="20"/>
          <w:lang w:val="en-GB"/>
        </w:rPr>
      </w:pPr>
    </w:p>
    <w:p w14:paraId="2B191EEB">
      <w:pPr>
        <w:spacing w:after="0" w:line="240" w:lineRule="auto"/>
        <w:jc w:val="center"/>
        <w:rPr>
          <w:rFonts w:ascii="Times New Roman" w:hAnsi="Times New Roman"/>
          <w:sz w:val="20"/>
          <w:szCs w:val="20"/>
          <w:lang w:val="en-GB"/>
        </w:rPr>
      </w:pPr>
      <w:r>
        <w:rPr>
          <w:rFonts w:ascii="Times New Roman" w:hAnsi="Times New Roman"/>
          <w:sz w:val="20"/>
          <w:szCs w:val="20"/>
          <w:lang w:val="en-US"/>
        </w:rPr>
        <w:drawing>
          <wp:inline distT="0" distB="0" distL="0" distR="0">
            <wp:extent cx="2969895" cy="31159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0000" cy="3116365"/>
                    </a:xfrm>
                    <a:prstGeom prst="rect">
                      <a:avLst/>
                    </a:prstGeom>
                  </pic:spPr>
                </pic:pic>
              </a:graphicData>
            </a:graphic>
          </wp:inline>
        </w:drawing>
      </w:r>
    </w:p>
    <w:p w14:paraId="67A25CC2">
      <w:pPr>
        <w:spacing w:after="0" w:line="240" w:lineRule="auto"/>
        <w:jc w:val="center"/>
        <w:rPr>
          <w:rFonts w:ascii="Times New Roman" w:hAnsi="Times New Roman"/>
          <w:sz w:val="20"/>
          <w:szCs w:val="20"/>
          <w:lang w:val="en-GB"/>
        </w:rPr>
      </w:pPr>
      <w:r>
        <w:rPr>
          <w:rFonts w:ascii="Arial Narrow" w:hAnsi="Arial Narrow"/>
          <w:b/>
          <w:sz w:val="16"/>
          <w:szCs w:val="16"/>
          <w:lang w:val="en-GB"/>
        </w:rPr>
        <w:t xml:space="preserve">Figure 6 </w:t>
      </w:r>
      <w:r>
        <w:rPr>
          <w:rFonts w:ascii="Arial Narrow" w:hAnsi="Arial Narrow"/>
          <w:sz w:val="16"/>
          <w:szCs w:val="16"/>
          <w:lang w:val="en-GB"/>
        </w:rPr>
        <w:t>Table properties</w:t>
      </w:r>
    </w:p>
    <w:p w14:paraId="14024A9C">
      <w:pPr>
        <w:spacing w:after="0" w:line="240" w:lineRule="auto"/>
        <w:jc w:val="both"/>
        <w:rPr>
          <w:rFonts w:ascii="Times New Roman" w:hAnsi="Times New Roman"/>
          <w:sz w:val="20"/>
          <w:szCs w:val="20"/>
          <w:lang w:val="en-GB"/>
        </w:rPr>
        <w:sectPr>
          <w:type w:val="continuous"/>
          <w:pgSz w:w="11906" w:h="16838"/>
          <w:pgMar w:top="1134" w:right="851" w:bottom="1134" w:left="1134" w:header="709" w:footer="709" w:gutter="0"/>
          <w:pgNumType w:start="203"/>
          <w:cols w:space="567" w:num="2"/>
          <w:titlePg/>
          <w:docGrid w:linePitch="360" w:charSpace="0"/>
        </w:sectPr>
      </w:pPr>
    </w:p>
    <w:p w14:paraId="721FFAA8">
      <w:pPr>
        <w:spacing w:after="0" w:line="240" w:lineRule="auto"/>
        <w:rPr>
          <w:rFonts w:ascii="Times New Roman" w:hAnsi="Times New Roman"/>
          <w:sz w:val="20"/>
          <w:szCs w:val="20"/>
          <w:lang w:val="en-GB"/>
        </w:rPr>
      </w:pPr>
    </w:p>
    <w:p w14:paraId="1572A639">
      <w:pPr>
        <w:spacing w:after="0" w:line="240" w:lineRule="auto"/>
        <w:jc w:val="center"/>
        <w:rPr>
          <w:rFonts w:ascii="Times New Roman" w:hAnsi="Times New Roman"/>
          <w:sz w:val="16"/>
          <w:szCs w:val="16"/>
          <w:lang w:val="en-GB"/>
        </w:rPr>
      </w:pPr>
      <w:r>
        <w:rPr>
          <w:rFonts w:ascii="Arial Narrow" w:hAnsi="Arial Narrow"/>
          <w:b/>
          <w:sz w:val="16"/>
          <w:szCs w:val="16"/>
          <w:lang w:val="en-GB"/>
        </w:rPr>
        <w:t>Table 2</w:t>
      </w:r>
      <w:r>
        <w:rPr>
          <w:rFonts w:ascii="Arial Narrow" w:hAnsi="Arial Narrow"/>
          <w:sz w:val="16"/>
          <w:szCs w:val="16"/>
          <w:lang w:val="en-GB"/>
        </w:rPr>
        <w:t xml:space="preserve"> Table titles</w:t>
      </w:r>
      <w:r>
        <w:rPr>
          <w:rFonts w:ascii="Times New Roman" w:hAnsi="Times New Roman"/>
          <w:sz w:val="16"/>
          <w:szCs w:val="16"/>
          <w:lang w:val="en-GB"/>
        </w:rPr>
        <w:t xml:space="preserve"> [4]</w:t>
      </w:r>
    </w:p>
    <w:tbl>
      <w:tblPr>
        <w:tblStyle w:val="6"/>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64"/>
        <w:gridCol w:w="810"/>
        <w:gridCol w:w="1080"/>
        <w:gridCol w:w="1080"/>
        <w:gridCol w:w="1080"/>
        <w:gridCol w:w="1260"/>
        <w:gridCol w:w="2992"/>
      </w:tblGrid>
      <w:tr w14:paraId="7209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vAlign w:val="center"/>
          </w:tcPr>
          <w:p w14:paraId="3B9676C8">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vAlign w:val="center"/>
          </w:tcPr>
          <w:p w14:paraId="6CD42FF8">
            <w:pPr>
              <w:spacing w:after="0" w:line="240" w:lineRule="auto"/>
              <w:jc w:val="center"/>
              <w:rPr>
                <w:rFonts w:ascii="Times New Roman" w:hAnsi="Times New Roman"/>
                <w:i/>
                <w:sz w:val="18"/>
                <w:szCs w:val="18"/>
                <w:lang w:val="en-GB"/>
              </w:rPr>
            </w:pPr>
            <w:r>
              <w:rPr>
                <w:rFonts w:ascii="Times New Roman" w:hAnsi="Times New Roman"/>
                <w:sz w:val="18"/>
                <w:szCs w:val="18"/>
                <w:lang w:val="en-GB"/>
              </w:rPr>
              <w:t>2</w:t>
            </w:r>
          </w:p>
        </w:tc>
        <w:tc>
          <w:tcPr>
            <w:tcW w:w="810" w:type="dxa"/>
            <w:tcMar>
              <w:top w:w="0" w:type="dxa"/>
              <w:left w:w="57" w:type="dxa"/>
              <w:bottom w:w="0" w:type="dxa"/>
              <w:right w:w="57" w:type="dxa"/>
            </w:tcMar>
            <w:vAlign w:val="center"/>
          </w:tcPr>
          <w:p w14:paraId="028FE06C">
            <w:pPr>
              <w:spacing w:after="0" w:line="240" w:lineRule="auto"/>
              <w:jc w:val="center"/>
              <w:rPr>
                <w:rFonts w:ascii="Times New Roman" w:hAnsi="Times New Roman"/>
                <w:i/>
                <w:sz w:val="18"/>
                <w:szCs w:val="18"/>
                <w:lang w:val="en-GB"/>
              </w:rPr>
            </w:pPr>
            <w:r>
              <w:rPr>
                <w:rFonts w:ascii="Times New Roman" w:hAnsi="Times New Roman"/>
                <w:sz w:val="18"/>
                <w:szCs w:val="18"/>
                <w:lang w:val="en-GB"/>
              </w:rPr>
              <w:t>3</w:t>
            </w:r>
          </w:p>
        </w:tc>
        <w:tc>
          <w:tcPr>
            <w:tcW w:w="1080" w:type="dxa"/>
            <w:tcMar>
              <w:top w:w="0" w:type="dxa"/>
              <w:left w:w="57" w:type="dxa"/>
              <w:bottom w:w="0" w:type="dxa"/>
              <w:right w:w="57" w:type="dxa"/>
            </w:tcMar>
            <w:vAlign w:val="center"/>
          </w:tcPr>
          <w:p w14:paraId="6058B49B">
            <w:pPr>
              <w:spacing w:after="0" w:line="240" w:lineRule="auto"/>
              <w:jc w:val="center"/>
              <w:rPr>
                <w:rFonts w:ascii="Times New Roman" w:hAnsi="Times New Roman"/>
                <w:i/>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vAlign w:val="center"/>
          </w:tcPr>
          <w:p w14:paraId="496E8914">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vAlign w:val="center"/>
          </w:tcPr>
          <w:p w14:paraId="45CAD4FB">
            <w:pPr>
              <w:spacing w:after="0" w:line="240" w:lineRule="auto"/>
              <w:jc w:val="center"/>
              <w:rPr>
                <w:rFonts w:ascii="Times New Roman" w:hAnsi="Times New Roman"/>
                <w:i/>
                <w:position w:val="-10"/>
                <w:sz w:val="18"/>
                <w:szCs w:val="18"/>
                <w:lang w:val="en-GB"/>
              </w:rPr>
            </w:pPr>
            <w:r>
              <w:rPr>
                <w:rFonts w:ascii="Times New Roman" w:hAnsi="Times New Roman"/>
                <w:sz w:val="18"/>
                <w:szCs w:val="18"/>
                <w:lang w:val="en-GB"/>
              </w:rPr>
              <w:t>6</w:t>
            </w:r>
          </w:p>
        </w:tc>
        <w:tc>
          <w:tcPr>
            <w:tcW w:w="1260" w:type="dxa"/>
            <w:tcMar>
              <w:top w:w="0" w:type="dxa"/>
              <w:left w:w="57" w:type="dxa"/>
              <w:bottom w:w="0" w:type="dxa"/>
              <w:right w:w="57" w:type="dxa"/>
            </w:tcMar>
            <w:vAlign w:val="center"/>
          </w:tcPr>
          <w:p w14:paraId="73C8893A">
            <w:pPr>
              <w:spacing w:after="0" w:line="240" w:lineRule="auto"/>
              <w:jc w:val="center"/>
              <w:rPr>
                <w:rFonts w:ascii="Times New Roman" w:hAnsi="Times New Roman"/>
                <w:position w:val="-10"/>
                <w:sz w:val="18"/>
                <w:szCs w:val="18"/>
                <w:lang w:val="en-GB"/>
              </w:rPr>
            </w:pPr>
            <w:r>
              <w:rPr>
                <w:rFonts w:ascii="Times New Roman" w:hAnsi="Times New Roman"/>
                <w:sz w:val="18"/>
                <w:szCs w:val="18"/>
                <w:lang w:val="en-GB"/>
              </w:rPr>
              <w:t>7</w:t>
            </w:r>
          </w:p>
        </w:tc>
        <w:tc>
          <w:tcPr>
            <w:tcW w:w="2992" w:type="dxa"/>
            <w:tcMar>
              <w:top w:w="0" w:type="dxa"/>
              <w:left w:w="57" w:type="dxa"/>
              <w:bottom w:w="0" w:type="dxa"/>
              <w:right w:w="57" w:type="dxa"/>
            </w:tcMar>
            <w:vAlign w:val="center"/>
          </w:tcPr>
          <w:p w14:paraId="29104CCD">
            <w:pPr>
              <w:spacing w:after="0" w:line="240" w:lineRule="auto"/>
              <w:jc w:val="center"/>
              <w:rPr>
                <w:rFonts w:ascii="Times New Roman" w:hAnsi="Times New Roman"/>
                <w:position w:val="-28"/>
                <w:sz w:val="18"/>
                <w:szCs w:val="18"/>
                <w:lang w:val="en-GB"/>
              </w:rPr>
            </w:pPr>
            <w:r>
              <w:rPr>
                <w:rFonts w:ascii="Times New Roman" w:hAnsi="Times New Roman"/>
                <w:sz w:val="18"/>
                <w:szCs w:val="18"/>
                <w:lang w:val="en-GB"/>
              </w:rPr>
              <w:t>8</w:t>
            </w:r>
          </w:p>
        </w:tc>
      </w:tr>
      <w:tr w14:paraId="5B13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vAlign w:val="center"/>
          </w:tcPr>
          <w:p w14:paraId="273DB4F2">
            <w:pPr>
              <w:spacing w:after="0" w:line="240" w:lineRule="auto"/>
              <w:jc w:val="center"/>
              <w:rPr>
                <w:rFonts w:ascii="Times New Roman" w:hAnsi="Times New Roman"/>
                <w:sz w:val="18"/>
                <w:szCs w:val="18"/>
                <w:lang w:val="en-GB"/>
              </w:rPr>
            </w:pPr>
            <w:r>
              <w:rPr>
                <w:rFonts w:ascii="Times New Roman" w:hAnsi="Times New Roman"/>
                <w:sz w:val="18"/>
                <w:szCs w:val="18"/>
                <w:lang w:val="en-GB"/>
              </w:rPr>
              <w:t>Row</w:t>
            </w:r>
          </w:p>
        </w:tc>
        <w:tc>
          <w:tcPr>
            <w:tcW w:w="1064" w:type="dxa"/>
            <w:tcMar>
              <w:top w:w="0" w:type="dxa"/>
              <w:left w:w="57" w:type="dxa"/>
              <w:bottom w:w="0" w:type="dxa"/>
              <w:right w:w="57" w:type="dxa"/>
            </w:tcMar>
            <w:vAlign w:val="center"/>
          </w:tcPr>
          <w:p w14:paraId="7F924F9C">
            <w:pPr>
              <w:spacing w:after="0" w:line="240" w:lineRule="auto"/>
              <w:jc w:val="center"/>
              <w:rPr>
                <w:rFonts w:ascii="Times New Roman" w:hAnsi="Times New Roman"/>
                <w:i/>
                <w:sz w:val="18"/>
                <w:szCs w:val="18"/>
                <w:lang w:val="en-GB"/>
              </w:rPr>
            </w:pPr>
            <w:r>
              <w:rPr>
                <w:rFonts w:ascii="Times New Roman" w:hAnsi="Times New Roman"/>
                <w:i/>
                <w:sz w:val="18"/>
                <w:szCs w:val="18"/>
                <w:lang w:val="en-GB"/>
              </w:rPr>
              <w:t>Governance (G)</w:t>
            </w:r>
          </w:p>
        </w:tc>
        <w:tc>
          <w:tcPr>
            <w:tcW w:w="810" w:type="dxa"/>
            <w:tcMar>
              <w:top w:w="0" w:type="dxa"/>
              <w:left w:w="57" w:type="dxa"/>
              <w:bottom w:w="0" w:type="dxa"/>
              <w:right w:w="57" w:type="dxa"/>
            </w:tcMar>
            <w:vAlign w:val="center"/>
          </w:tcPr>
          <w:p w14:paraId="420AE8D0">
            <w:pPr>
              <w:spacing w:after="0" w:line="240" w:lineRule="auto"/>
              <w:jc w:val="center"/>
              <w:rPr>
                <w:rFonts w:ascii="Times New Roman" w:hAnsi="Times New Roman"/>
                <w:i/>
                <w:sz w:val="18"/>
                <w:szCs w:val="18"/>
                <w:lang w:val="en-GB"/>
              </w:rPr>
            </w:pPr>
            <w:r>
              <w:rPr>
                <w:rFonts w:ascii="Times New Roman" w:hAnsi="Times New Roman"/>
                <w:i/>
                <w:sz w:val="18"/>
                <w:szCs w:val="18"/>
                <w:lang w:val="sr-Latn-RS"/>
              </w:rPr>
              <w:t>Mobility (M)</w:t>
            </w:r>
          </w:p>
        </w:tc>
        <w:tc>
          <w:tcPr>
            <w:tcW w:w="1080" w:type="dxa"/>
            <w:tcMar>
              <w:top w:w="0" w:type="dxa"/>
              <w:left w:w="57" w:type="dxa"/>
              <w:bottom w:w="0" w:type="dxa"/>
              <w:right w:w="57" w:type="dxa"/>
            </w:tcMar>
            <w:vAlign w:val="center"/>
          </w:tcPr>
          <w:p w14:paraId="6ECFB8F1">
            <w:pPr>
              <w:spacing w:after="0" w:line="240" w:lineRule="auto"/>
              <w:jc w:val="center"/>
              <w:rPr>
                <w:rFonts w:ascii="Times New Roman" w:hAnsi="Times New Roman"/>
                <w:sz w:val="18"/>
                <w:szCs w:val="18"/>
                <w:lang w:val="en-GB"/>
              </w:rPr>
            </w:pPr>
            <w:r>
              <w:rPr>
                <w:rFonts w:ascii="Times New Roman" w:hAnsi="Times New Roman"/>
                <w:i/>
                <w:sz w:val="18"/>
                <w:szCs w:val="18"/>
                <w:lang w:val="sr-Latn-RS"/>
              </w:rPr>
              <w:t>Environment (O)</w:t>
            </w:r>
          </w:p>
        </w:tc>
        <w:tc>
          <w:tcPr>
            <w:tcW w:w="1080" w:type="dxa"/>
            <w:tcMar>
              <w:top w:w="0" w:type="dxa"/>
              <w:left w:w="57" w:type="dxa"/>
              <w:bottom w:w="0" w:type="dxa"/>
              <w:right w:w="57" w:type="dxa"/>
            </w:tcMar>
            <w:vAlign w:val="center"/>
          </w:tcPr>
          <w:p w14:paraId="7CAE0FA2">
            <w:pPr>
              <w:spacing w:after="0" w:line="240" w:lineRule="auto"/>
              <w:jc w:val="center"/>
              <w:rPr>
                <w:rFonts w:ascii="Times New Roman" w:hAnsi="Times New Roman"/>
                <w:sz w:val="18"/>
                <w:szCs w:val="18"/>
                <w:lang w:val="en-GB"/>
              </w:rPr>
            </w:pPr>
            <w:r>
              <w:rPr>
                <w:rFonts w:ascii="Times New Roman" w:hAnsi="Times New Roman"/>
                <w:i/>
                <w:position w:val="-10"/>
                <w:sz w:val="18"/>
                <w:szCs w:val="18"/>
                <w:lang w:val="en-GB"/>
              </w:rPr>
              <w:t>Economy(E)</w:t>
            </w:r>
          </w:p>
        </w:tc>
        <w:tc>
          <w:tcPr>
            <w:tcW w:w="1080" w:type="dxa"/>
            <w:tcMar>
              <w:top w:w="0" w:type="dxa"/>
              <w:left w:w="57" w:type="dxa"/>
              <w:bottom w:w="0" w:type="dxa"/>
              <w:right w:w="57" w:type="dxa"/>
            </w:tcMar>
            <w:vAlign w:val="center"/>
          </w:tcPr>
          <w:p w14:paraId="78FB2F6E">
            <w:pPr>
              <w:spacing w:after="0" w:line="240" w:lineRule="auto"/>
              <w:jc w:val="center"/>
              <w:rPr>
                <w:rFonts w:ascii="Times New Roman" w:hAnsi="Times New Roman"/>
                <w:sz w:val="18"/>
                <w:szCs w:val="18"/>
                <w:lang w:val="en-GB"/>
              </w:rPr>
            </w:pPr>
            <w:r>
              <w:rPr>
                <w:rFonts w:ascii="Times New Roman" w:hAnsi="Times New Roman"/>
                <w:i/>
                <w:position w:val="-10"/>
                <w:sz w:val="18"/>
                <w:szCs w:val="18"/>
                <w:lang w:val="en-GB"/>
              </w:rPr>
              <w:t>Citizens (C)</w:t>
            </w:r>
          </w:p>
        </w:tc>
        <w:tc>
          <w:tcPr>
            <w:tcW w:w="1260" w:type="dxa"/>
            <w:tcMar>
              <w:top w:w="0" w:type="dxa"/>
              <w:left w:w="57" w:type="dxa"/>
              <w:bottom w:w="0" w:type="dxa"/>
              <w:right w:w="57" w:type="dxa"/>
            </w:tcMar>
            <w:vAlign w:val="center"/>
          </w:tcPr>
          <w:p w14:paraId="7A17D491">
            <w:pPr>
              <w:spacing w:after="0" w:line="240" w:lineRule="auto"/>
              <w:jc w:val="center"/>
              <w:rPr>
                <w:rFonts w:ascii="Times New Roman" w:hAnsi="Times New Roman"/>
                <w:sz w:val="18"/>
                <w:szCs w:val="18"/>
                <w:lang w:val="en-GB"/>
              </w:rPr>
            </w:pPr>
            <w:r>
              <w:rPr>
                <w:rFonts w:ascii="Times New Roman" w:hAnsi="Times New Roman"/>
                <w:i/>
                <w:position w:val="-10"/>
                <w:sz w:val="18"/>
                <w:szCs w:val="18"/>
                <w:lang w:val="sr-Latn-RS"/>
              </w:rPr>
              <w:t>Livability (L)</w:t>
            </w:r>
          </w:p>
        </w:tc>
        <w:tc>
          <w:tcPr>
            <w:tcW w:w="2992" w:type="dxa"/>
            <w:tcMar>
              <w:top w:w="0" w:type="dxa"/>
              <w:left w:w="57" w:type="dxa"/>
              <w:bottom w:w="0" w:type="dxa"/>
              <w:right w:w="57" w:type="dxa"/>
            </w:tcMar>
            <w:vAlign w:val="center"/>
          </w:tcPr>
          <w:p w14:paraId="7D65CE6C">
            <w:pPr>
              <w:spacing w:after="0" w:line="240" w:lineRule="auto"/>
              <w:jc w:val="center"/>
              <w:rPr>
                <w:rFonts w:ascii="Times New Roman" w:hAnsi="Times New Roman"/>
                <w:sz w:val="18"/>
                <w:szCs w:val="18"/>
                <w:lang w:val="en-GB"/>
              </w:rPr>
            </w:pPr>
            <w:r>
              <w:rPr>
                <w:rFonts w:ascii="Times New Roman" w:hAnsi="Times New Roman"/>
                <w:position w:val="-26"/>
                <w:sz w:val="18"/>
                <w:szCs w:val="18"/>
                <w:lang w:val="en-GB"/>
              </w:rPr>
              <w:object>
                <v:shape id="_x0000_i1028" o:spt="75" type="#_x0000_t75" style="height:32.65pt;width:138.1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ascii="Times New Roman" w:hAnsi="Times New Roman"/>
                <w:position w:val="-26"/>
                <w:sz w:val="18"/>
                <w:szCs w:val="18"/>
                <w:lang w:val="en-GB"/>
              </w:rPr>
              <w:t xml:space="preserve">     </w:t>
            </w:r>
          </w:p>
        </w:tc>
      </w:tr>
      <w:tr w14:paraId="2B79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0A2EAEF3">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p>
        </w:tc>
        <w:tc>
          <w:tcPr>
            <w:tcW w:w="1064" w:type="dxa"/>
            <w:tcMar>
              <w:top w:w="0" w:type="dxa"/>
              <w:left w:w="57" w:type="dxa"/>
              <w:bottom w:w="0" w:type="dxa"/>
              <w:right w:w="57" w:type="dxa"/>
            </w:tcMar>
          </w:tcPr>
          <w:p w14:paraId="19D1180E">
            <w:pPr>
              <w:spacing w:after="0" w:line="240" w:lineRule="auto"/>
              <w:jc w:val="center"/>
              <w:rPr>
                <w:rFonts w:ascii="Times New Roman" w:hAnsi="Times New Roman"/>
                <w:sz w:val="18"/>
                <w:szCs w:val="18"/>
                <w:lang w:val="en-GB"/>
              </w:rPr>
            </w:pPr>
            <w:r>
              <w:rPr>
                <w:rFonts w:ascii="Times New Roman" w:hAnsi="Times New Roman"/>
                <w:sz w:val="18"/>
                <w:szCs w:val="18"/>
                <w:lang w:val="en-GB"/>
              </w:rPr>
              <w:t>50</w:t>
            </w:r>
          </w:p>
        </w:tc>
        <w:tc>
          <w:tcPr>
            <w:tcW w:w="810" w:type="dxa"/>
            <w:tcMar>
              <w:top w:w="0" w:type="dxa"/>
              <w:left w:w="57" w:type="dxa"/>
              <w:bottom w:w="0" w:type="dxa"/>
              <w:right w:w="57" w:type="dxa"/>
            </w:tcMar>
          </w:tcPr>
          <w:p w14:paraId="78C28BA4">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80" w:type="dxa"/>
            <w:tcMar>
              <w:top w:w="0" w:type="dxa"/>
              <w:left w:w="57" w:type="dxa"/>
              <w:bottom w:w="0" w:type="dxa"/>
              <w:right w:w="57" w:type="dxa"/>
            </w:tcMar>
          </w:tcPr>
          <w:p w14:paraId="34263813">
            <w:pPr>
              <w:spacing w:after="0" w:line="240" w:lineRule="auto"/>
              <w:jc w:val="center"/>
              <w:rPr>
                <w:rFonts w:ascii="Times New Roman" w:hAnsi="Times New Roman"/>
                <w:sz w:val="18"/>
                <w:szCs w:val="18"/>
                <w:lang w:val="en-GB"/>
              </w:rPr>
            </w:pPr>
            <w:r>
              <w:rPr>
                <w:rFonts w:ascii="Times New Roman" w:hAnsi="Times New Roman"/>
                <w:sz w:val="18"/>
                <w:szCs w:val="18"/>
                <w:lang w:val="en-GB"/>
              </w:rPr>
              <w:t>239</w:t>
            </w:r>
          </w:p>
        </w:tc>
        <w:tc>
          <w:tcPr>
            <w:tcW w:w="1080" w:type="dxa"/>
            <w:tcMar>
              <w:top w:w="0" w:type="dxa"/>
              <w:left w:w="57" w:type="dxa"/>
              <w:bottom w:w="0" w:type="dxa"/>
              <w:right w:w="57" w:type="dxa"/>
            </w:tcMar>
          </w:tcPr>
          <w:p w14:paraId="1AC69D92">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563</w:t>
            </w:r>
            <w:r>
              <w:rPr>
                <w:rFonts w:ascii="Times New Roman" w:hAnsi="Times New Roman"/>
                <w:color w:val="FFFFFF"/>
                <w:sz w:val="18"/>
                <w:szCs w:val="18"/>
                <w:lang w:val="en-GB"/>
              </w:rPr>
              <w:t>.</w:t>
            </w:r>
            <w:r>
              <w:rPr>
                <w:rFonts w:ascii="Times New Roman" w:hAnsi="Times New Roman"/>
                <w:sz w:val="18"/>
                <w:szCs w:val="18"/>
                <w:lang w:val="en-GB"/>
              </w:rPr>
              <w:t>600</w:t>
            </w:r>
          </w:p>
        </w:tc>
        <w:tc>
          <w:tcPr>
            <w:tcW w:w="1080" w:type="dxa"/>
            <w:tcMar>
              <w:top w:w="0" w:type="dxa"/>
              <w:left w:w="57" w:type="dxa"/>
              <w:bottom w:w="0" w:type="dxa"/>
              <w:right w:w="57" w:type="dxa"/>
            </w:tcMar>
          </w:tcPr>
          <w:p w14:paraId="4DFF7A3A">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52BF8C43">
            <w:pPr>
              <w:spacing w:after="0" w:line="240" w:lineRule="auto"/>
              <w:jc w:val="center"/>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color w:val="FFFFFF"/>
                <w:sz w:val="18"/>
                <w:szCs w:val="18"/>
                <w:lang w:val="en-GB"/>
              </w:rPr>
              <w:t>.</w:t>
            </w:r>
            <w:r>
              <w:rPr>
                <w:rFonts w:ascii="Times New Roman" w:hAnsi="Times New Roman"/>
                <w:sz w:val="18"/>
                <w:szCs w:val="18"/>
                <w:lang w:val="en-GB"/>
              </w:rPr>
              <w:t>564</w:t>
            </w:r>
            <w:r>
              <w:rPr>
                <w:rFonts w:ascii="Times New Roman" w:hAnsi="Times New Roman"/>
                <w:color w:val="FFFFFF"/>
                <w:sz w:val="18"/>
                <w:szCs w:val="18"/>
                <w:lang w:val="en-GB"/>
              </w:rPr>
              <w:t>.</w:t>
            </w:r>
            <w:r>
              <w:rPr>
                <w:rFonts w:ascii="Times New Roman" w:hAnsi="Times New Roman"/>
                <w:sz w:val="18"/>
                <w:szCs w:val="18"/>
                <w:lang w:val="en-GB"/>
              </w:rPr>
              <w:t>500</w:t>
            </w:r>
          </w:p>
        </w:tc>
        <w:tc>
          <w:tcPr>
            <w:tcW w:w="2992" w:type="dxa"/>
            <w:tcMar>
              <w:top w:w="0" w:type="dxa"/>
              <w:left w:w="57" w:type="dxa"/>
              <w:bottom w:w="0" w:type="dxa"/>
              <w:right w:w="57" w:type="dxa"/>
            </w:tcMar>
          </w:tcPr>
          <w:p w14:paraId="12CA5BDD">
            <w:pPr>
              <w:spacing w:after="0" w:line="240" w:lineRule="auto"/>
              <w:jc w:val="center"/>
              <w:rPr>
                <w:rFonts w:ascii="Times New Roman" w:hAnsi="Times New Roman"/>
                <w:sz w:val="18"/>
                <w:szCs w:val="18"/>
                <w:lang w:val="en-GB"/>
              </w:rPr>
            </w:pPr>
            <w:r>
              <w:rPr>
                <w:rFonts w:ascii="Times New Roman" w:hAnsi="Times New Roman"/>
                <w:sz w:val="18"/>
                <w:szCs w:val="18"/>
                <w:lang w:val="en-GB"/>
              </w:rPr>
              <w:t>0,06</w:t>
            </w:r>
          </w:p>
        </w:tc>
      </w:tr>
      <w:tr w14:paraId="3FD3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3C5939EE">
            <w:pPr>
              <w:spacing w:after="0" w:line="240" w:lineRule="auto"/>
              <w:jc w:val="center"/>
              <w:rPr>
                <w:rFonts w:ascii="Times New Roman" w:hAnsi="Times New Roman"/>
                <w:sz w:val="18"/>
                <w:szCs w:val="18"/>
                <w:lang w:val="en-GB"/>
              </w:rPr>
            </w:pPr>
            <w:r>
              <w:rPr>
                <w:rFonts w:ascii="Times New Roman" w:hAnsi="Times New Roman"/>
                <w:sz w:val="18"/>
                <w:szCs w:val="18"/>
                <w:lang w:val="en-GB"/>
              </w:rPr>
              <w:t>2</w:t>
            </w:r>
          </w:p>
        </w:tc>
        <w:tc>
          <w:tcPr>
            <w:tcW w:w="1064" w:type="dxa"/>
            <w:tcMar>
              <w:top w:w="0" w:type="dxa"/>
              <w:left w:w="57" w:type="dxa"/>
              <w:bottom w:w="0" w:type="dxa"/>
              <w:right w:w="57" w:type="dxa"/>
            </w:tcMar>
          </w:tcPr>
          <w:p w14:paraId="666E43BA">
            <w:pPr>
              <w:spacing w:after="0" w:line="240" w:lineRule="auto"/>
              <w:jc w:val="center"/>
              <w:rPr>
                <w:rFonts w:ascii="Times New Roman" w:hAnsi="Times New Roman"/>
                <w:sz w:val="18"/>
                <w:szCs w:val="18"/>
                <w:lang w:val="en-GB"/>
              </w:rPr>
            </w:pPr>
            <w:r>
              <w:rPr>
                <w:rFonts w:ascii="Times New Roman" w:hAnsi="Times New Roman"/>
                <w:sz w:val="18"/>
                <w:szCs w:val="18"/>
                <w:lang w:val="en-GB"/>
              </w:rPr>
              <w:t>10</w:t>
            </w:r>
          </w:p>
        </w:tc>
        <w:tc>
          <w:tcPr>
            <w:tcW w:w="810" w:type="dxa"/>
            <w:tcMar>
              <w:top w:w="0" w:type="dxa"/>
              <w:left w:w="57" w:type="dxa"/>
              <w:bottom w:w="0" w:type="dxa"/>
              <w:right w:w="57" w:type="dxa"/>
            </w:tcMar>
          </w:tcPr>
          <w:p w14:paraId="49BAF325">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80" w:type="dxa"/>
            <w:tcMar>
              <w:top w:w="0" w:type="dxa"/>
              <w:left w:w="57" w:type="dxa"/>
              <w:bottom w:w="0" w:type="dxa"/>
              <w:right w:w="57" w:type="dxa"/>
            </w:tcMar>
          </w:tcPr>
          <w:p w14:paraId="1928E5ED">
            <w:pPr>
              <w:spacing w:after="0" w:line="240" w:lineRule="auto"/>
              <w:jc w:val="center"/>
              <w:rPr>
                <w:rFonts w:ascii="Times New Roman" w:hAnsi="Times New Roman"/>
                <w:sz w:val="18"/>
                <w:szCs w:val="18"/>
                <w:lang w:val="en-GB"/>
              </w:rPr>
            </w:pPr>
            <w:r>
              <w:rPr>
                <w:rFonts w:ascii="Times New Roman" w:hAnsi="Times New Roman"/>
                <w:sz w:val="18"/>
                <w:szCs w:val="18"/>
                <w:lang w:val="en-GB"/>
              </w:rPr>
              <w:t>179</w:t>
            </w:r>
          </w:p>
        </w:tc>
        <w:tc>
          <w:tcPr>
            <w:tcW w:w="1080" w:type="dxa"/>
            <w:tcMar>
              <w:top w:w="0" w:type="dxa"/>
              <w:left w:w="57" w:type="dxa"/>
              <w:bottom w:w="0" w:type="dxa"/>
              <w:right w:w="57" w:type="dxa"/>
            </w:tcMar>
          </w:tcPr>
          <w:p w14:paraId="6F282107">
            <w:pPr>
              <w:spacing w:after="0" w:line="240" w:lineRule="auto"/>
              <w:jc w:val="center"/>
              <w:rPr>
                <w:rFonts w:ascii="Times New Roman" w:hAnsi="Times New Roman"/>
                <w:sz w:val="18"/>
                <w:szCs w:val="18"/>
                <w:lang w:val="en-GB"/>
              </w:rPr>
            </w:pPr>
            <w:r>
              <w:rPr>
                <w:rFonts w:ascii="Times New Roman" w:hAnsi="Times New Roman"/>
                <w:sz w:val="18"/>
                <w:szCs w:val="18"/>
                <w:lang w:val="en-GB"/>
              </w:rPr>
              <w:t>324</w:t>
            </w:r>
            <w:r>
              <w:rPr>
                <w:rFonts w:ascii="Times New Roman" w:hAnsi="Times New Roman"/>
                <w:color w:val="FFFFFF"/>
                <w:sz w:val="18"/>
                <w:szCs w:val="18"/>
                <w:lang w:val="en-GB"/>
              </w:rPr>
              <w:t>.</w:t>
            </w:r>
            <w:r>
              <w:rPr>
                <w:rFonts w:ascii="Times New Roman" w:hAnsi="Times New Roman"/>
                <w:sz w:val="18"/>
                <w:szCs w:val="18"/>
                <w:lang w:val="en-GB"/>
              </w:rPr>
              <w:t>030</w:t>
            </w:r>
          </w:p>
        </w:tc>
        <w:tc>
          <w:tcPr>
            <w:tcW w:w="1080" w:type="dxa"/>
            <w:tcMar>
              <w:top w:w="0" w:type="dxa"/>
              <w:left w:w="57" w:type="dxa"/>
              <w:bottom w:w="0" w:type="dxa"/>
              <w:right w:w="57" w:type="dxa"/>
            </w:tcMar>
          </w:tcPr>
          <w:p w14:paraId="03685A12">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07E4A0D2">
            <w:pPr>
              <w:spacing w:after="0" w:line="240" w:lineRule="auto"/>
              <w:jc w:val="center"/>
              <w:rPr>
                <w:rFonts w:ascii="Times New Roman" w:hAnsi="Times New Roman"/>
                <w:sz w:val="18"/>
                <w:szCs w:val="18"/>
                <w:lang w:val="en-GB"/>
              </w:rPr>
            </w:pPr>
            <w:r>
              <w:rPr>
                <w:rFonts w:ascii="Times New Roman" w:hAnsi="Times New Roman"/>
                <w:sz w:val="18"/>
                <w:szCs w:val="18"/>
                <w:lang w:val="en-GB"/>
              </w:rPr>
              <w:t>327</w:t>
            </w:r>
            <w:r>
              <w:rPr>
                <w:rFonts w:ascii="Times New Roman" w:hAnsi="Times New Roman"/>
                <w:color w:val="FFFFFF"/>
                <w:sz w:val="18"/>
                <w:szCs w:val="18"/>
                <w:lang w:val="en-GB"/>
              </w:rPr>
              <w:t>.</w:t>
            </w:r>
            <w:r>
              <w:rPr>
                <w:rFonts w:ascii="Times New Roman" w:hAnsi="Times New Roman"/>
                <w:sz w:val="18"/>
                <w:szCs w:val="18"/>
                <w:lang w:val="en-GB"/>
              </w:rPr>
              <w:t>540</w:t>
            </w:r>
          </w:p>
        </w:tc>
        <w:tc>
          <w:tcPr>
            <w:tcW w:w="2992" w:type="dxa"/>
            <w:tcMar>
              <w:top w:w="0" w:type="dxa"/>
              <w:left w:w="57" w:type="dxa"/>
              <w:bottom w:w="0" w:type="dxa"/>
              <w:right w:w="57" w:type="dxa"/>
            </w:tcMar>
          </w:tcPr>
          <w:p w14:paraId="6CFBAE69">
            <w:pPr>
              <w:spacing w:after="0" w:line="240" w:lineRule="auto"/>
              <w:jc w:val="center"/>
              <w:rPr>
                <w:rFonts w:ascii="Times New Roman" w:hAnsi="Times New Roman"/>
                <w:sz w:val="18"/>
                <w:szCs w:val="18"/>
                <w:lang w:val="en-GB"/>
              </w:rPr>
            </w:pPr>
            <w:r>
              <w:rPr>
                <w:rFonts w:ascii="Times New Roman" w:hAnsi="Times New Roman"/>
                <w:sz w:val="18"/>
                <w:szCs w:val="18"/>
                <w:lang w:val="en-GB"/>
              </w:rPr>
              <w:t>1,08</w:t>
            </w:r>
          </w:p>
        </w:tc>
      </w:tr>
      <w:tr w14:paraId="6E0B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139EC218">
            <w:pPr>
              <w:spacing w:after="0" w:line="240" w:lineRule="auto"/>
              <w:jc w:val="center"/>
              <w:rPr>
                <w:rFonts w:ascii="Times New Roman" w:hAnsi="Times New Roman"/>
                <w:sz w:val="18"/>
                <w:szCs w:val="18"/>
                <w:lang w:val="en-GB"/>
              </w:rPr>
            </w:pPr>
            <w:r>
              <w:rPr>
                <w:rFonts w:ascii="Times New Roman" w:hAnsi="Times New Roman"/>
                <w:sz w:val="18"/>
                <w:szCs w:val="18"/>
                <w:lang w:val="en-GB"/>
              </w:rPr>
              <w:t>3</w:t>
            </w:r>
          </w:p>
        </w:tc>
        <w:tc>
          <w:tcPr>
            <w:tcW w:w="1064" w:type="dxa"/>
            <w:tcMar>
              <w:top w:w="0" w:type="dxa"/>
              <w:left w:w="57" w:type="dxa"/>
              <w:bottom w:w="0" w:type="dxa"/>
              <w:right w:w="57" w:type="dxa"/>
            </w:tcMar>
          </w:tcPr>
          <w:p w14:paraId="1A4B72F3">
            <w:pPr>
              <w:spacing w:after="0" w:line="240" w:lineRule="auto"/>
              <w:jc w:val="center"/>
              <w:rPr>
                <w:rFonts w:ascii="Times New Roman" w:hAnsi="Times New Roman"/>
                <w:sz w:val="18"/>
                <w:szCs w:val="18"/>
                <w:lang w:val="en-GB"/>
              </w:rPr>
            </w:pPr>
            <w:r>
              <w:rPr>
                <w:rFonts w:ascii="Times New Roman" w:hAnsi="Times New Roman"/>
                <w:sz w:val="18"/>
                <w:szCs w:val="18"/>
                <w:lang w:val="en-GB"/>
              </w:rPr>
              <w:t>15</w:t>
            </w:r>
          </w:p>
        </w:tc>
        <w:tc>
          <w:tcPr>
            <w:tcW w:w="810" w:type="dxa"/>
            <w:tcMar>
              <w:top w:w="0" w:type="dxa"/>
              <w:left w:w="57" w:type="dxa"/>
              <w:bottom w:w="0" w:type="dxa"/>
              <w:right w:w="57" w:type="dxa"/>
            </w:tcMar>
          </w:tcPr>
          <w:p w14:paraId="50140C2A">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80" w:type="dxa"/>
            <w:tcMar>
              <w:top w:w="0" w:type="dxa"/>
              <w:left w:w="57" w:type="dxa"/>
              <w:bottom w:w="0" w:type="dxa"/>
              <w:right w:w="57" w:type="dxa"/>
            </w:tcMar>
          </w:tcPr>
          <w:p w14:paraId="229C1967">
            <w:pPr>
              <w:spacing w:after="0" w:line="240" w:lineRule="auto"/>
              <w:jc w:val="center"/>
              <w:rPr>
                <w:rFonts w:ascii="Times New Roman" w:hAnsi="Times New Roman"/>
                <w:sz w:val="18"/>
                <w:szCs w:val="18"/>
                <w:lang w:val="en-GB"/>
              </w:rPr>
            </w:pPr>
            <w:r>
              <w:rPr>
                <w:rFonts w:ascii="Times New Roman" w:hAnsi="Times New Roman"/>
                <w:sz w:val="18"/>
                <w:szCs w:val="18"/>
                <w:lang w:val="en-GB"/>
              </w:rPr>
              <w:t>148</w:t>
            </w:r>
          </w:p>
        </w:tc>
        <w:tc>
          <w:tcPr>
            <w:tcW w:w="1080" w:type="dxa"/>
            <w:tcMar>
              <w:top w:w="0" w:type="dxa"/>
              <w:left w:w="57" w:type="dxa"/>
              <w:bottom w:w="0" w:type="dxa"/>
              <w:right w:w="57" w:type="dxa"/>
            </w:tcMar>
          </w:tcPr>
          <w:p w14:paraId="249FCBA7">
            <w:pPr>
              <w:spacing w:after="0" w:line="240" w:lineRule="auto"/>
              <w:jc w:val="center"/>
              <w:rPr>
                <w:rFonts w:ascii="Times New Roman" w:hAnsi="Times New Roman"/>
                <w:sz w:val="18"/>
                <w:szCs w:val="18"/>
                <w:lang w:val="en-GB"/>
              </w:rPr>
            </w:pPr>
            <w:r>
              <w:rPr>
                <w:rFonts w:ascii="Times New Roman" w:hAnsi="Times New Roman"/>
                <w:sz w:val="18"/>
                <w:szCs w:val="18"/>
                <w:lang w:val="en-GB"/>
              </w:rPr>
              <w:t>185</w:t>
            </w:r>
            <w:r>
              <w:rPr>
                <w:rFonts w:ascii="Times New Roman" w:hAnsi="Times New Roman"/>
                <w:color w:val="FFFFFF"/>
                <w:sz w:val="18"/>
                <w:szCs w:val="18"/>
                <w:lang w:val="en-GB"/>
              </w:rPr>
              <w:t>.</w:t>
            </w:r>
            <w:r>
              <w:rPr>
                <w:rFonts w:ascii="Times New Roman" w:hAnsi="Times New Roman"/>
                <w:sz w:val="18"/>
                <w:szCs w:val="18"/>
                <w:lang w:val="en-GB"/>
              </w:rPr>
              <w:t>150</w:t>
            </w:r>
          </w:p>
        </w:tc>
        <w:tc>
          <w:tcPr>
            <w:tcW w:w="1080" w:type="dxa"/>
            <w:tcMar>
              <w:top w:w="0" w:type="dxa"/>
              <w:left w:w="57" w:type="dxa"/>
              <w:bottom w:w="0" w:type="dxa"/>
              <w:right w:w="57" w:type="dxa"/>
            </w:tcMar>
          </w:tcPr>
          <w:p w14:paraId="615BA7B7">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6993A46C">
            <w:pPr>
              <w:spacing w:after="0" w:line="240" w:lineRule="auto"/>
              <w:jc w:val="center"/>
              <w:rPr>
                <w:rFonts w:ascii="Times New Roman" w:hAnsi="Times New Roman"/>
                <w:sz w:val="18"/>
                <w:szCs w:val="18"/>
                <w:lang w:val="en-GB"/>
              </w:rPr>
            </w:pPr>
            <w:r>
              <w:rPr>
                <w:rFonts w:ascii="Times New Roman" w:hAnsi="Times New Roman"/>
                <w:sz w:val="18"/>
                <w:szCs w:val="18"/>
                <w:lang w:val="en-GB"/>
              </w:rPr>
              <w:t>190</w:t>
            </w:r>
            <w:r>
              <w:rPr>
                <w:rFonts w:ascii="Times New Roman" w:hAnsi="Times New Roman"/>
                <w:color w:val="FFFFFF"/>
                <w:sz w:val="18"/>
                <w:szCs w:val="18"/>
                <w:lang w:val="en-GB"/>
              </w:rPr>
              <w:t>.</w:t>
            </w:r>
            <w:r>
              <w:rPr>
                <w:rFonts w:ascii="Times New Roman" w:hAnsi="Times New Roman"/>
                <w:sz w:val="18"/>
                <w:szCs w:val="18"/>
                <w:lang w:val="en-GB"/>
              </w:rPr>
              <w:t>310</w:t>
            </w:r>
          </w:p>
        </w:tc>
        <w:tc>
          <w:tcPr>
            <w:tcW w:w="2992" w:type="dxa"/>
            <w:tcMar>
              <w:top w:w="0" w:type="dxa"/>
              <w:left w:w="57" w:type="dxa"/>
              <w:bottom w:w="0" w:type="dxa"/>
              <w:right w:w="57" w:type="dxa"/>
            </w:tcMar>
          </w:tcPr>
          <w:p w14:paraId="67B42317">
            <w:pPr>
              <w:spacing w:after="0" w:line="240" w:lineRule="auto"/>
              <w:jc w:val="center"/>
              <w:rPr>
                <w:rFonts w:ascii="Times New Roman" w:hAnsi="Times New Roman"/>
                <w:sz w:val="18"/>
                <w:szCs w:val="18"/>
                <w:lang w:val="en-GB"/>
              </w:rPr>
            </w:pPr>
            <w:r>
              <w:rPr>
                <w:rFonts w:ascii="Times New Roman" w:hAnsi="Times New Roman"/>
                <w:sz w:val="18"/>
                <w:szCs w:val="18"/>
                <w:lang w:val="en-GB"/>
              </w:rPr>
              <w:t>2,79</w:t>
            </w:r>
          </w:p>
        </w:tc>
      </w:tr>
      <w:tr w14:paraId="3AF7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08D36F81">
            <w:pPr>
              <w:spacing w:after="0" w:line="240" w:lineRule="auto"/>
              <w:jc w:val="center"/>
              <w:rPr>
                <w:rFonts w:ascii="Times New Roman" w:hAnsi="Times New Roman"/>
                <w:sz w:val="18"/>
                <w:szCs w:val="18"/>
                <w:lang w:val="en-GB"/>
              </w:rPr>
            </w:pPr>
            <w:r>
              <w:rPr>
                <w:rFonts w:ascii="Times New Roman" w:hAnsi="Times New Roman"/>
                <w:sz w:val="18"/>
                <w:szCs w:val="18"/>
                <w:lang w:val="en-GB"/>
              </w:rPr>
              <w:t>4</w:t>
            </w:r>
          </w:p>
        </w:tc>
        <w:tc>
          <w:tcPr>
            <w:tcW w:w="1064" w:type="dxa"/>
            <w:tcMar>
              <w:top w:w="0" w:type="dxa"/>
              <w:left w:w="57" w:type="dxa"/>
              <w:bottom w:w="0" w:type="dxa"/>
              <w:right w:w="57" w:type="dxa"/>
            </w:tcMar>
          </w:tcPr>
          <w:p w14:paraId="4A245602">
            <w:pPr>
              <w:spacing w:after="0" w:line="240" w:lineRule="auto"/>
              <w:jc w:val="center"/>
              <w:rPr>
                <w:rFonts w:ascii="Times New Roman" w:hAnsi="Times New Roman"/>
                <w:sz w:val="18"/>
                <w:szCs w:val="18"/>
                <w:lang w:val="en-GB"/>
              </w:rPr>
            </w:pPr>
            <w:r>
              <w:rPr>
                <w:rFonts w:ascii="Times New Roman" w:hAnsi="Times New Roman"/>
                <w:sz w:val="18"/>
                <w:szCs w:val="18"/>
                <w:lang w:val="en-GB"/>
              </w:rPr>
              <w:t>20</w:t>
            </w:r>
          </w:p>
        </w:tc>
        <w:tc>
          <w:tcPr>
            <w:tcW w:w="810" w:type="dxa"/>
            <w:tcMar>
              <w:top w:w="0" w:type="dxa"/>
              <w:left w:w="57" w:type="dxa"/>
              <w:bottom w:w="0" w:type="dxa"/>
              <w:right w:w="57" w:type="dxa"/>
            </w:tcMar>
          </w:tcPr>
          <w:p w14:paraId="3C0202B8">
            <w:pPr>
              <w:spacing w:after="0" w:line="240" w:lineRule="auto"/>
              <w:jc w:val="center"/>
              <w:rPr>
                <w:rFonts w:ascii="Times New Roman" w:hAnsi="Times New Roman"/>
                <w:sz w:val="18"/>
                <w:szCs w:val="18"/>
                <w:lang w:val="en-GB"/>
              </w:rPr>
            </w:pPr>
            <w:r>
              <w:rPr>
                <w:rFonts w:ascii="Times New Roman" w:hAnsi="Times New Roman"/>
                <w:sz w:val="18"/>
                <w:szCs w:val="18"/>
                <w:lang w:val="en-GB"/>
              </w:rPr>
              <w:t>7</w:t>
            </w:r>
          </w:p>
        </w:tc>
        <w:tc>
          <w:tcPr>
            <w:tcW w:w="1080" w:type="dxa"/>
            <w:tcMar>
              <w:top w:w="0" w:type="dxa"/>
              <w:left w:w="57" w:type="dxa"/>
              <w:bottom w:w="0" w:type="dxa"/>
              <w:right w:w="57" w:type="dxa"/>
            </w:tcMar>
          </w:tcPr>
          <w:p w14:paraId="43A561E7">
            <w:pPr>
              <w:spacing w:after="0" w:line="240" w:lineRule="auto"/>
              <w:jc w:val="center"/>
              <w:rPr>
                <w:rFonts w:ascii="Times New Roman" w:hAnsi="Times New Roman"/>
                <w:sz w:val="18"/>
                <w:szCs w:val="18"/>
                <w:lang w:val="en-GB"/>
              </w:rPr>
            </w:pPr>
            <w:r>
              <w:rPr>
                <w:rFonts w:ascii="Times New Roman" w:hAnsi="Times New Roman"/>
                <w:sz w:val="18"/>
                <w:szCs w:val="18"/>
                <w:lang w:val="en-GB"/>
              </w:rPr>
              <w:t>130</w:t>
            </w:r>
          </w:p>
        </w:tc>
        <w:tc>
          <w:tcPr>
            <w:tcW w:w="1080" w:type="dxa"/>
            <w:tcMar>
              <w:top w:w="0" w:type="dxa"/>
              <w:left w:w="57" w:type="dxa"/>
              <w:bottom w:w="0" w:type="dxa"/>
              <w:right w:w="57" w:type="dxa"/>
            </w:tcMar>
          </w:tcPr>
          <w:p w14:paraId="677556B4">
            <w:pPr>
              <w:spacing w:after="0" w:line="240" w:lineRule="auto"/>
              <w:jc w:val="center"/>
              <w:rPr>
                <w:rFonts w:ascii="Times New Roman" w:hAnsi="Times New Roman"/>
                <w:sz w:val="18"/>
                <w:szCs w:val="18"/>
                <w:lang w:val="en-GB"/>
              </w:rPr>
            </w:pPr>
            <w:r>
              <w:rPr>
                <w:rFonts w:ascii="Times New Roman" w:hAnsi="Times New Roman"/>
                <w:sz w:val="18"/>
                <w:szCs w:val="18"/>
                <w:lang w:val="en-GB"/>
              </w:rPr>
              <w:t>131</w:t>
            </w:r>
            <w:r>
              <w:rPr>
                <w:rFonts w:ascii="Times New Roman" w:hAnsi="Times New Roman"/>
                <w:color w:val="FFFFFF"/>
                <w:sz w:val="18"/>
                <w:szCs w:val="18"/>
                <w:lang w:val="en-GB"/>
              </w:rPr>
              <w:t>.</w:t>
            </w:r>
            <w:r>
              <w:rPr>
                <w:rFonts w:ascii="Times New Roman" w:hAnsi="Times New Roman"/>
                <w:sz w:val="18"/>
                <w:szCs w:val="18"/>
                <w:lang w:val="en-GB"/>
              </w:rPr>
              <w:t>280</w:t>
            </w:r>
          </w:p>
        </w:tc>
        <w:tc>
          <w:tcPr>
            <w:tcW w:w="1080" w:type="dxa"/>
            <w:tcMar>
              <w:top w:w="0" w:type="dxa"/>
              <w:left w:w="57" w:type="dxa"/>
              <w:bottom w:w="0" w:type="dxa"/>
              <w:right w:w="57" w:type="dxa"/>
            </w:tcMar>
          </w:tcPr>
          <w:p w14:paraId="06C4AC7F">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763668DC">
            <w:pPr>
              <w:spacing w:after="0" w:line="240" w:lineRule="auto"/>
              <w:jc w:val="center"/>
              <w:rPr>
                <w:rFonts w:ascii="Times New Roman" w:hAnsi="Times New Roman"/>
                <w:sz w:val="18"/>
                <w:szCs w:val="18"/>
                <w:lang w:val="en-GB"/>
              </w:rPr>
            </w:pPr>
            <w:r>
              <w:rPr>
                <w:rFonts w:ascii="Times New Roman" w:hAnsi="Times New Roman"/>
                <w:sz w:val="18"/>
                <w:szCs w:val="18"/>
                <w:lang w:val="en-GB"/>
              </w:rPr>
              <w:t>137</w:t>
            </w:r>
            <w:r>
              <w:rPr>
                <w:rFonts w:ascii="Times New Roman" w:hAnsi="Times New Roman"/>
                <w:color w:val="FFFFFF"/>
                <w:sz w:val="18"/>
                <w:szCs w:val="18"/>
                <w:lang w:val="en-GB"/>
              </w:rPr>
              <w:t>.</w:t>
            </w:r>
            <w:r>
              <w:rPr>
                <w:rFonts w:ascii="Times New Roman" w:hAnsi="Times New Roman"/>
                <w:sz w:val="18"/>
                <w:szCs w:val="18"/>
                <w:lang w:val="en-GB"/>
              </w:rPr>
              <w:t>680</w:t>
            </w:r>
          </w:p>
        </w:tc>
        <w:tc>
          <w:tcPr>
            <w:tcW w:w="2992" w:type="dxa"/>
            <w:tcMar>
              <w:top w:w="0" w:type="dxa"/>
              <w:left w:w="57" w:type="dxa"/>
              <w:bottom w:w="0" w:type="dxa"/>
              <w:right w:w="57" w:type="dxa"/>
            </w:tcMar>
          </w:tcPr>
          <w:p w14:paraId="55830896">
            <w:pPr>
              <w:spacing w:after="0" w:line="240" w:lineRule="auto"/>
              <w:jc w:val="center"/>
              <w:rPr>
                <w:rFonts w:ascii="Times New Roman" w:hAnsi="Times New Roman"/>
                <w:sz w:val="18"/>
                <w:szCs w:val="18"/>
                <w:lang w:val="en-GB"/>
              </w:rPr>
            </w:pPr>
            <w:r>
              <w:rPr>
                <w:rFonts w:ascii="Times New Roman" w:hAnsi="Times New Roman"/>
                <w:sz w:val="18"/>
                <w:szCs w:val="18"/>
                <w:lang w:val="en-GB"/>
              </w:rPr>
              <w:t>4,87</w:t>
            </w:r>
          </w:p>
        </w:tc>
      </w:tr>
      <w:tr w14:paraId="1E5E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477845A7">
            <w:pPr>
              <w:spacing w:after="0" w:line="240" w:lineRule="auto"/>
              <w:jc w:val="center"/>
              <w:rPr>
                <w:rFonts w:ascii="Times New Roman" w:hAnsi="Times New Roman"/>
                <w:sz w:val="18"/>
                <w:szCs w:val="18"/>
                <w:lang w:val="en-GB"/>
              </w:rPr>
            </w:pPr>
            <w:r>
              <w:rPr>
                <w:rFonts w:ascii="Times New Roman" w:hAnsi="Times New Roman"/>
                <w:sz w:val="18"/>
                <w:szCs w:val="18"/>
                <w:lang w:val="en-GB"/>
              </w:rPr>
              <w:t>5</w:t>
            </w:r>
          </w:p>
        </w:tc>
        <w:tc>
          <w:tcPr>
            <w:tcW w:w="1064" w:type="dxa"/>
            <w:tcMar>
              <w:top w:w="0" w:type="dxa"/>
              <w:left w:w="57" w:type="dxa"/>
              <w:bottom w:w="0" w:type="dxa"/>
              <w:right w:w="57" w:type="dxa"/>
            </w:tcMar>
          </w:tcPr>
          <w:p w14:paraId="731C8029">
            <w:pPr>
              <w:spacing w:after="0" w:line="240" w:lineRule="auto"/>
              <w:jc w:val="center"/>
              <w:rPr>
                <w:rFonts w:ascii="Times New Roman" w:hAnsi="Times New Roman"/>
                <w:sz w:val="18"/>
                <w:szCs w:val="18"/>
                <w:lang w:val="en-GB"/>
              </w:rPr>
            </w:pPr>
            <w:r>
              <w:rPr>
                <w:rFonts w:ascii="Times New Roman" w:hAnsi="Times New Roman"/>
                <w:sz w:val="18"/>
                <w:szCs w:val="18"/>
                <w:lang w:val="en-GB"/>
              </w:rPr>
              <w:t>25</w:t>
            </w:r>
          </w:p>
        </w:tc>
        <w:tc>
          <w:tcPr>
            <w:tcW w:w="810" w:type="dxa"/>
            <w:tcMar>
              <w:top w:w="0" w:type="dxa"/>
              <w:left w:w="57" w:type="dxa"/>
              <w:bottom w:w="0" w:type="dxa"/>
              <w:right w:w="57" w:type="dxa"/>
            </w:tcMar>
          </w:tcPr>
          <w:p w14:paraId="33E0C62E">
            <w:pPr>
              <w:spacing w:after="0" w:line="240" w:lineRule="auto"/>
              <w:jc w:val="center"/>
              <w:rPr>
                <w:rFonts w:ascii="Times New Roman" w:hAnsi="Times New Roman"/>
                <w:sz w:val="18"/>
                <w:szCs w:val="18"/>
                <w:lang w:val="en-GB"/>
              </w:rPr>
            </w:pPr>
            <w:r>
              <w:rPr>
                <w:rFonts w:ascii="Times New Roman" w:hAnsi="Times New Roman"/>
                <w:sz w:val="18"/>
                <w:szCs w:val="18"/>
                <w:lang w:val="en-GB"/>
              </w:rPr>
              <w:t>8</w:t>
            </w:r>
          </w:p>
        </w:tc>
        <w:tc>
          <w:tcPr>
            <w:tcW w:w="1080" w:type="dxa"/>
            <w:tcMar>
              <w:top w:w="0" w:type="dxa"/>
              <w:left w:w="57" w:type="dxa"/>
              <w:bottom w:w="0" w:type="dxa"/>
              <w:right w:w="57" w:type="dxa"/>
            </w:tcMar>
          </w:tcPr>
          <w:p w14:paraId="71F1F1AE">
            <w:pPr>
              <w:spacing w:after="0" w:line="240" w:lineRule="auto"/>
              <w:jc w:val="center"/>
              <w:rPr>
                <w:rFonts w:ascii="Times New Roman" w:hAnsi="Times New Roman"/>
                <w:sz w:val="18"/>
                <w:szCs w:val="18"/>
                <w:lang w:val="en-GB"/>
              </w:rPr>
            </w:pPr>
            <w:r>
              <w:rPr>
                <w:rFonts w:ascii="Times New Roman" w:hAnsi="Times New Roman"/>
                <w:sz w:val="18"/>
                <w:szCs w:val="18"/>
                <w:lang w:val="en-GB"/>
              </w:rPr>
              <w:t>116</w:t>
            </w:r>
          </w:p>
        </w:tc>
        <w:tc>
          <w:tcPr>
            <w:tcW w:w="1080" w:type="dxa"/>
            <w:tcMar>
              <w:top w:w="0" w:type="dxa"/>
              <w:left w:w="57" w:type="dxa"/>
              <w:bottom w:w="0" w:type="dxa"/>
              <w:right w:w="57" w:type="dxa"/>
            </w:tcMar>
          </w:tcPr>
          <w:p w14:paraId="516D1EDF">
            <w:pPr>
              <w:spacing w:after="0" w:line="240" w:lineRule="auto"/>
              <w:jc w:val="center"/>
              <w:rPr>
                <w:rFonts w:ascii="Times New Roman" w:hAnsi="Times New Roman"/>
                <w:sz w:val="18"/>
                <w:szCs w:val="18"/>
                <w:lang w:val="en-GB"/>
              </w:rPr>
            </w:pPr>
            <w:r>
              <w:rPr>
                <w:rFonts w:ascii="Times New Roman" w:hAnsi="Times New Roman"/>
                <w:sz w:val="18"/>
                <w:szCs w:val="18"/>
                <w:lang w:val="en-GB"/>
              </w:rPr>
              <w:t>102</w:t>
            </w:r>
            <w:r>
              <w:rPr>
                <w:rFonts w:ascii="Times New Roman" w:hAnsi="Times New Roman"/>
                <w:color w:val="FFFFFF"/>
                <w:sz w:val="18"/>
                <w:szCs w:val="18"/>
                <w:lang w:val="en-GB"/>
              </w:rPr>
              <w:t>.</w:t>
            </w:r>
            <w:r>
              <w:rPr>
                <w:rFonts w:ascii="Times New Roman" w:hAnsi="Times New Roman"/>
                <w:sz w:val="18"/>
                <w:szCs w:val="18"/>
                <w:lang w:val="en-GB"/>
              </w:rPr>
              <w:t>540</w:t>
            </w:r>
          </w:p>
        </w:tc>
        <w:tc>
          <w:tcPr>
            <w:tcW w:w="1080" w:type="dxa"/>
            <w:tcMar>
              <w:top w:w="0" w:type="dxa"/>
              <w:left w:w="57" w:type="dxa"/>
              <w:bottom w:w="0" w:type="dxa"/>
              <w:right w:w="57" w:type="dxa"/>
            </w:tcMar>
          </w:tcPr>
          <w:p w14:paraId="305A628E">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40F41CB8">
            <w:pPr>
              <w:spacing w:after="0" w:line="240" w:lineRule="auto"/>
              <w:jc w:val="center"/>
              <w:rPr>
                <w:rFonts w:ascii="Times New Roman" w:hAnsi="Times New Roman"/>
                <w:sz w:val="18"/>
                <w:szCs w:val="18"/>
                <w:lang w:val="en-GB"/>
              </w:rPr>
            </w:pPr>
            <w:r>
              <w:rPr>
                <w:rFonts w:ascii="Times New Roman" w:hAnsi="Times New Roman"/>
                <w:sz w:val="18"/>
                <w:szCs w:val="18"/>
                <w:lang w:val="en-GB"/>
              </w:rPr>
              <w:t>109</w:t>
            </w:r>
            <w:r>
              <w:rPr>
                <w:rFonts w:ascii="Times New Roman" w:hAnsi="Times New Roman"/>
                <w:color w:val="FFFFFF"/>
                <w:sz w:val="18"/>
                <w:szCs w:val="18"/>
                <w:lang w:val="en-GB"/>
              </w:rPr>
              <w:t>.</w:t>
            </w:r>
            <w:r>
              <w:rPr>
                <w:rFonts w:ascii="Times New Roman" w:hAnsi="Times New Roman"/>
                <w:sz w:val="18"/>
                <w:szCs w:val="18"/>
                <w:lang w:val="en-GB"/>
              </w:rPr>
              <w:t>920</w:t>
            </w:r>
          </w:p>
        </w:tc>
        <w:tc>
          <w:tcPr>
            <w:tcW w:w="2992" w:type="dxa"/>
            <w:tcMar>
              <w:top w:w="0" w:type="dxa"/>
              <w:left w:w="57" w:type="dxa"/>
              <w:bottom w:w="0" w:type="dxa"/>
              <w:right w:w="57" w:type="dxa"/>
            </w:tcMar>
          </w:tcPr>
          <w:p w14:paraId="689BEF66">
            <w:pPr>
              <w:spacing w:after="0" w:line="240" w:lineRule="auto"/>
              <w:jc w:val="center"/>
              <w:rPr>
                <w:rFonts w:ascii="Times New Roman" w:hAnsi="Times New Roman"/>
                <w:sz w:val="18"/>
                <w:szCs w:val="18"/>
                <w:lang w:val="en-GB"/>
              </w:rPr>
            </w:pPr>
            <w:r>
              <w:rPr>
                <w:rFonts w:ascii="Times New Roman" w:hAnsi="Times New Roman"/>
                <w:sz w:val="18"/>
                <w:szCs w:val="18"/>
                <w:lang w:val="en-GB"/>
              </w:rPr>
              <w:t>7,20</w:t>
            </w:r>
          </w:p>
        </w:tc>
      </w:tr>
      <w:tr w14:paraId="0517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Mar>
              <w:top w:w="0" w:type="dxa"/>
              <w:left w:w="57" w:type="dxa"/>
              <w:bottom w:w="0" w:type="dxa"/>
              <w:right w:w="57" w:type="dxa"/>
            </w:tcMar>
          </w:tcPr>
          <w:p w14:paraId="45A416F4">
            <w:pPr>
              <w:spacing w:after="0" w:line="240" w:lineRule="auto"/>
              <w:jc w:val="center"/>
              <w:rPr>
                <w:rFonts w:ascii="Times New Roman" w:hAnsi="Times New Roman"/>
                <w:sz w:val="18"/>
                <w:szCs w:val="18"/>
                <w:lang w:val="en-GB"/>
              </w:rPr>
            </w:pPr>
            <w:r>
              <w:rPr>
                <w:rFonts w:ascii="Times New Roman" w:hAnsi="Times New Roman"/>
                <w:sz w:val="18"/>
                <w:szCs w:val="18"/>
                <w:lang w:val="en-GB"/>
              </w:rPr>
              <w:t>6</w:t>
            </w:r>
          </w:p>
        </w:tc>
        <w:tc>
          <w:tcPr>
            <w:tcW w:w="1064" w:type="dxa"/>
            <w:tcMar>
              <w:top w:w="0" w:type="dxa"/>
              <w:left w:w="57" w:type="dxa"/>
              <w:bottom w:w="0" w:type="dxa"/>
              <w:right w:w="57" w:type="dxa"/>
            </w:tcMar>
          </w:tcPr>
          <w:p w14:paraId="77E9FA32">
            <w:pPr>
              <w:spacing w:after="0" w:line="240" w:lineRule="auto"/>
              <w:jc w:val="center"/>
              <w:rPr>
                <w:rFonts w:ascii="Times New Roman" w:hAnsi="Times New Roman"/>
                <w:sz w:val="18"/>
                <w:szCs w:val="18"/>
                <w:lang w:val="en-GB"/>
              </w:rPr>
            </w:pPr>
            <w:r>
              <w:rPr>
                <w:rFonts w:ascii="Times New Roman" w:hAnsi="Times New Roman"/>
                <w:sz w:val="18"/>
                <w:szCs w:val="18"/>
                <w:lang w:val="en-GB"/>
              </w:rPr>
              <w:t>30</w:t>
            </w:r>
          </w:p>
        </w:tc>
        <w:tc>
          <w:tcPr>
            <w:tcW w:w="810" w:type="dxa"/>
            <w:tcMar>
              <w:top w:w="0" w:type="dxa"/>
              <w:left w:w="57" w:type="dxa"/>
              <w:bottom w:w="0" w:type="dxa"/>
              <w:right w:w="57" w:type="dxa"/>
            </w:tcMar>
          </w:tcPr>
          <w:p w14:paraId="69161DE6">
            <w:pPr>
              <w:spacing w:after="0" w:line="240" w:lineRule="auto"/>
              <w:jc w:val="center"/>
              <w:rPr>
                <w:rFonts w:ascii="Times New Roman" w:hAnsi="Times New Roman"/>
                <w:sz w:val="18"/>
                <w:szCs w:val="18"/>
                <w:lang w:val="en-GB"/>
              </w:rPr>
            </w:pPr>
            <w:r>
              <w:rPr>
                <w:rFonts w:ascii="Times New Roman" w:hAnsi="Times New Roman"/>
                <w:sz w:val="18"/>
                <w:szCs w:val="18"/>
                <w:lang w:val="en-GB"/>
              </w:rPr>
              <w:t>9</w:t>
            </w:r>
          </w:p>
        </w:tc>
        <w:tc>
          <w:tcPr>
            <w:tcW w:w="1080" w:type="dxa"/>
            <w:tcMar>
              <w:top w:w="0" w:type="dxa"/>
              <w:left w:w="57" w:type="dxa"/>
              <w:bottom w:w="0" w:type="dxa"/>
              <w:right w:w="57" w:type="dxa"/>
            </w:tcMar>
          </w:tcPr>
          <w:p w14:paraId="2D25AA51">
            <w:pPr>
              <w:spacing w:after="0" w:line="240" w:lineRule="auto"/>
              <w:jc w:val="center"/>
              <w:rPr>
                <w:rFonts w:ascii="Times New Roman" w:hAnsi="Times New Roman"/>
                <w:sz w:val="18"/>
                <w:szCs w:val="18"/>
                <w:lang w:val="en-GB"/>
              </w:rPr>
            </w:pPr>
            <w:r>
              <w:rPr>
                <w:rFonts w:ascii="Times New Roman" w:hAnsi="Times New Roman"/>
                <w:sz w:val="18"/>
                <w:szCs w:val="18"/>
                <w:lang w:val="en-GB"/>
              </w:rPr>
              <w:t>106</w:t>
            </w:r>
          </w:p>
        </w:tc>
        <w:tc>
          <w:tcPr>
            <w:tcW w:w="1080" w:type="dxa"/>
            <w:tcMar>
              <w:top w:w="0" w:type="dxa"/>
              <w:left w:w="57" w:type="dxa"/>
              <w:bottom w:w="0" w:type="dxa"/>
              <w:right w:w="57" w:type="dxa"/>
            </w:tcMar>
          </w:tcPr>
          <w:p w14:paraId="090B4209">
            <w:pPr>
              <w:spacing w:after="0" w:line="240" w:lineRule="auto"/>
              <w:jc w:val="center"/>
              <w:rPr>
                <w:rFonts w:ascii="Times New Roman" w:hAnsi="Times New Roman"/>
                <w:sz w:val="18"/>
                <w:szCs w:val="18"/>
                <w:lang w:val="en-GB"/>
              </w:rPr>
            </w:pPr>
            <w:r>
              <w:rPr>
                <w:rFonts w:ascii="Times New Roman" w:hAnsi="Times New Roman"/>
                <w:sz w:val="18"/>
                <w:szCs w:val="18"/>
                <w:lang w:val="en-GB"/>
              </w:rPr>
              <w:t>84</w:t>
            </w:r>
            <w:r>
              <w:rPr>
                <w:rFonts w:ascii="Times New Roman" w:hAnsi="Times New Roman"/>
                <w:color w:val="FFFFFF"/>
                <w:sz w:val="18"/>
                <w:szCs w:val="18"/>
                <w:lang w:val="en-GB"/>
              </w:rPr>
              <w:t>.</w:t>
            </w:r>
            <w:r>
              <w:rPr>
                <w:rFonts w:ascii="Times New Roman" w:hAnsi="Times New Roman"/>
                <w:sz w:val="18"/>
                <w:szCs w:val="18"/>
                <w:lang w:val="en-GB"/>
              </w:rPr>
              <w:t>607</w:t>
            </w:r>
          </w:p>
        </w:tc>
        <w:tc>
          <w:tcPr>
            <w:tcW w:w="1080" w:type="dxa"/>
            <w:tcMar>
              <w:top w:w="0" w:type="dxa"/>
              <w:left w:w="57" w:type="dxa"/>
              <w:bottom w:w="0" w:type="dxa"/>
              <w:right w:w="57" w:type="dxa"/>
            </w:tcMar>
          </w:tcPr>
          <w:p w14:paraId="0FC1488C">
            <w:pPr>
              <w:spacing w:after="0" w:line="240" w:lineRule="auto"/>
              <w:jc w:val="center"/>
              <w:rPr>
                <w:rFonts w:ascii="Times New Roman" w:hAnsi="Times New Roman"/>
                <w:sz w:val="18"/>
                <w:szCs w:val="18"/>
                <w:lang w:val="en-GB"/>
              </w:rPr>
            </w:pPr>
            <w:r>
              <w:rPr>
                <w:rFonts w:ascii="Times New Roman" w:hAnsi="Times New Roman"/>
                <w:sz w:val="18"/>
                <w:szCs w:val="18"/>
                <w:lang w:val="en-GB"/>
              </w:rPr>
              <w:t>267</w:t>
            </w:r>
          </w:p>
        </w:tc>
        <w:tc>
          <w:tcPr>
            <w:tcW w:w="1260" w:type="dxa"/>
            <w:tcMar>
              <w:top w:w="0" w:type="dxa"/>
              <w:left w:w="57" w:type="dxa"/>
              <w:bottom w:w="0" w:type="dxa"/>
              <w:right w:w="57" w:type="dxa"/>
            </w:tcMar>
          </w:tcPr>
          <w:p w14:paraId="08A7C897">
            <w:pPr>
              <w:spacing w:after="0" w:line="240" w:lineRule="auto"/>
              <w:jc w:val="center"/>
              <w:rPr>
                <w:rFonts w:ascii="Times New Roman" w:hAnsi="Times New Roman"/>
                <w:sz w:val="18"/>
                <w:szCs w:val="18"/>
                <w:lang w:val="en-GB"/>
              </w:rPr>
            </w:pPr>
            <w:r>
              <w:rPr>
                <w:rFonts w:ascii="Times New Roman" w:hAnsi="Times New Roman"/>
                <w:sz w:val="18"/>
                <w:szCs w:val="18"/>
                <w:lang w:val="en-GB"/>
              </w:rPr>
              <w:t>92</w:t>
            </w:r>
            <w:r>
              <w:rPr>
                <w:rFonts w:ascii="Times New Roman" w:hAnsi="Times New Roman"/>
                <w:color w:val="FFFFFF"/>
                <w:sz w:val="18"/>
                <w:szCs w:val="18"/>
                <w:lang w:val="en-GB"/>
              </w:rPr>
              <w:t>.</w:t>
            </w:r>
            <w:r>
              <w:rPr>
                <w:rFonts w:ascii="Times New Roman" w:hAnsi="Times New Roman"/>
                <w:sz w:val="18"/>
                <w:szCs w:val="18"/>
                <w:lang w:val="en-GB"/>
              </w:rPr>
              <w:t>824</w:t>
            </w:r>
          </w:p>
        </w:tc>
        <w:tc>
          <w:tcPr>
            <w:tcW w:w="2992" w:type="dxa"/>
            <w:tcMar>
              <w:top w:w="0" w:type="dxa"/>
              <w:left w:w="57" w:type="dxa"/>
              <w:bottom w:w="0" w:type="dxa"/>
              <w:right w:w="57" w:type="dxa"/>
            </w:tcMar>
          </w:tcPr>
          <w:p w14:paraId="28FC56D6">
            <w:pPr>
              <w:spacing w:after="0" w:line="240" w:lineRule="auto"/>
              <w:jc w:val="center"/>
              <w:rPr>
                <w:rFonts w:ascii="Times New Roman" w:hAnsi="Times New Roman"/>
                <w:sz w:val="18"/>
                <w:szCs w:val="18"/>
                <w:lang w:val="en-GB"/>
              </w:rPr>
            </w:pPr>
            <w:r>
              <w:rPr>
                <w:rFonts w:ascii="Times New Roman" w:hAnsi="Times New Roman"/>
                <w:sz w:val="18"/>
                <w:szCs w:val="18"/>
                <w:lang w:val="en-GB"/>
              </w:rPr>
              <w:t>9,71</w:t>
            </w:r>
          </w:p>
        </w:tc>
      </w:tr>
    </w:tbl>
    <w:p w14:paraId="4F4A9C4C">
      <w:pPr>
        <w:spacing w:after="0" w:line="240" w:lineRule="auto"/>
        <w:jc w:val="center"/>
        <w:rPr>
          <w:rFonts w:ascii="Times New Roman" w:hAnsi="Times New Roman"/>
          <w:sz w:val="20"/>
          <w:szCs w:val="20"/>
          <w:lang w:val="en-GB"/>
        </w:rPr>
      </w:pPr>
      <w:r>
        <w:rPr>
          <w:rFonts w:ascii="Times New Roman" w:hAnsi="Times New Roman"/>
          <w:sz w:val="16"/>
          <w:szCs w:val="16"/>
          <w:lang w:val="en-GB"/>
        </w:rPr>
        <w:t>(Style in table: Times New Roman, 9pt, Normal)</w:t>
      </w:r>
    </w:p>
    <w:p w14:paraId="60D87E48">
      <w:pPr>
        <w:spacing w:after="0" w:line="240" w:lineRule="auto"/>
        <w:jc w:val="both"/>
        <w:rPr>
          <w:rFonts w:ascii="Arial Narrow" w:hAnsi="Arial Narrow"/>
          <w:sz w:val="20"/>
          <w:szCs w:val="20"/>
          <w:lang w:val="en-GB"/>
        </w:rPr>
        <w:sectPr>
          <w:type w:val="continuous"/>
          <w:pgSz w:w="11906" w:h="16838"/>
          <w:pgMar w:top="1134" w:right="851" w:bottom="1134" w:left="1134" w:header="709" w:footer="709" w:gutter="0"/>
          <w:pgNumType w:start="712"/>
          <w:cols w:space="567" w:num="1"/>
          <w:titlePg/>
          <w:docGrid w:linePitch="360" w:charSpace="0"/>
        </w:sectPr>
      </w:pPr>
    </w:p>
    <w:p w14:paraId="031A3458">
      <w:pPr>
        <w:spacing w:after="0" w:line="240" w:lineRule="auto"/>
        <w:jc w:val="both"/>
        <w:rPr>
          <w:rFonts w:ascii="Arial Narrow" w:hAnsi="Arial Narrow"/>
          <w:b/>
          <w:sz w:val="20"/>
          <w:szCs w:val="20"/>
          <w:lang w:val="en-GB"/>
        </w:rPr>
        <w:sectPr>
          <w:type w:val="continuous"/>
          <w:pgSz w:w="11906" w:h="16838"/>
          <w:pgMar w:top="1134" w:right="851" w:bottom="1134" w:left="1134" w:header="709" w:footer="709" w:gutter="0"/>
          <w:pgNumType w:start="712"/>
          <w:cols w:space="567" w:num="2"/>
          <w:titlePg/>
          <w:docGrid w:linePitch="360" w:charSpace="0"/>
        </w:sectPr>
      </w:pPr>
    </w:p>
    <w:p w14:paraId="24049710">
      <w:pPr>
        <w:spacing w:after="0" w:line="240" w:lineRule="auto"/>
        <w:rPr>
          <w:rFonts w:ascii="Arial Narrow" w:hAnsi="Arial Narrow"/>
          <w:b/>
          <w:sz w:val="20"/>
          <w:szCs w:val="20"/>
          <w:lang w:val="en-GB"/>
        </w:rPr>
      </w:pPr>
      <w:r>
        <w:rPr>
          <w:rFonts w:ascii="Arial Narrow" w:hAnsi="Arial Narrow"/>
          <w:b/>
          <w:sz w:val="20"/>
          <w:szCs w:val="20"/>
          <w:lang w:val="en-GB"/>
        </w:rPr>
        <w:t>x</w:t>
      </w:r>
      <w:r>
        <w:rPr>
          <w:rFonts w:ascii="Arial Narrow" w:hAnsi="Arial Narrow"/>
          <w:b/>
          <w:sz w:val="20"/>
          <w:szCs w:val="20"/>
          <w:lang w:val="en-GB"/>
        </w:rPr>
        <w:tab/>
      </w:r>
      <w:r>
        <w:rPr>
          <w:rFonts w:ascii="Arial Narrow" w:hAnsi="Arial Narrow"/>
          <w:b/>
          <w:sz w:val="20"/>
          <w:szCs w:val="20"/>
          <w:lang w:val="en-GB"/>
        </w:rPr>
        <w:t>CONCLUSION</w:t>
      </w:r>
    </w:p>
    <w:p w14:paraId="2A19C4F2">
      <w:pPr>
        <w:spacing w:after="0" w:line="240" w:lineRule="auto"/>
        <w:rPr>
          <w:rFonts w:ascii="Arial Narrow" w:hAnsi="Arial Narrow"/>
          <w:b/>
          <w:sz w:val="20"/>
          <w:szCs w:val="20"/>
          <w:lang w:val="en-GB"/>
        </w:rPr>
      </w:pPr>
    </w:p>
    <w:p w14:paraId="44AB737F">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Paper manuscripts, prepared in accordance with these Instructions for Authors, are to be submitted to the Editorial Board of the </w:t>
      </w:r>
      <w:r>
        <w:rPr>
          <w:rFonts w:ascii="Times New Roman" w:hAnsi="Times New Roman"/>
          <w:sz w:val="20"/>
          <w:szCs w:val="20"/>
        </w:rPr>
        <w:t>SMART CITIES AND MODERN TECHNOLOGIES</w:t>
      </w:r>
      <w:r>
        <w:rPr>
          <w:rFonts w:ascii="Times New Roman" w:hAnsi="Times New Roman"/>
          <w:sz w:val="20"/>
          <w:szCs w:val="20"/>
          <w:lang w:val="en-GB"/>
        </w:rPr>
        <w:t xml:space="preserve"> proceeding/journal. When being prepared for printing the text may undergo small alternations by the Editorial Board. Papers not prepared in accordance with these Instructions shall be returned to the first author. When there are several authors the first author is to be contacted. The Editorial Board shall accept the statements made by the first author.</w:t>
      </w:r>
    </w:p>
    <w:p w14:paraId="73D85C5B">
      <w:pPr>
        <w:spacing w:after="0" w:line="240" w:lineRule="auto"/>
        <w:ind w:firstLine="340"/>
        <w:jc w:val="both"/>
        <w:rPr>
          <w:rFonts w:ascii="Times New Roman" w:hAnsi="Times New Roman"/>
          <w:sz w:val="20"/>
          <w:szCs w:val="20"/>
          <w:lang w:val="en-GB"/>
        </w:rPr>
      </w:pPr>
      <w:r>
        <w:rPr>
          <w:rFonts w:ascii="Times New Roman" w:hAnsi="Times New Roman"/>
          <w:sz w:val="20"/>
          <w:szCs w:val="20"/>
          <w:lang w:val="en-GB"/>
        </w:rPr>
        <w:t xml:space="preserve">The author warrants that the article is original, written by stated author/s, has not been published before and it will not be submitted anywhere else for publication prior to acceptance/rejection by </w:t>
      </w:r>
      <w:r>
        <w:rPr>
          <w:rFonts w:ascii="Times New Roman" w:hAnsi="Times New Roman"/>
          <w:sz w:val="20"/>
          <w:szCs w:val="20"/>
        </w:rPr>
        <w:t>SMART CITIES AND MODERN TECHNOLOGIES</w:t>
      </w:r>
      <w:r>
        <w:rPr>
          <w:rFonts w:ascii="Times New Roman" w:hAnsi="Times New Roman"/>
          <w:sz w:val="20"/>
          <w:szCs w:val="20"/>
          <w:lang w:val="en-GB"/>
        </w:rPr>
        <w:t xml:space="preserve"> (SC&amp;MT), contains no unlawful statements, does not infringe the rights of others, and that any necessary written permissions to quote from other sources have been obtained by the author/s.</w:t>
      </w:r>
    </w:p>
    <w:p w14:paraId="7D2433FF">
      <w:pPr>
        <w:spacing w:after="0" w:line="240" w:lineRule="auto"/>
        <w:jc w:val="both"/>
        <w:rPr>
          <w:rFonts w:ascii="Arial Narrow" w:hAnsi="Arial Narrow"/>
          <w:sz w:val="20"/>
          <w:szCs w:val="20"/>
          <w:lang w:val="en-GB"/>
        </w:rPr>
      </w:pPr>
    </w:p>
    <w:p w14:paraId="1384C0CD">
      <w:pPr>
        <w:spacing w:after="0" w:line="240" w:lineRule="auto"/>
        <w:jc w:val="center"/>
        <w:rPr>
          <w:rFonts w:ascii="Arial Narrow" w:hAnsi="Arial Narrow"/>
          <w:sz w:val="20"/>
          <w:szCs w:val="20"/>
          <w:lang w:val="en-GB"/>
        </w:rPr>
      </w:pPr>
      <w:r>
        <w:rPr>
          <w:rFonts w:ascii="Arial Narrow" w:hAnsi="Arial Narrow"/>
          <w:sz w:val="20"/>
          <w:szCs w:val="20"/>
          <w:lang w:val="en-US"/>
        </w:rPr>
        <w:drawing>
          <wp:inline distT="0" distB="0" distL="0" distR="0">
            <wp:extent cx="2968625" cy="245046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8752" cy="2450592"/>
                    </a:xfrm>
                    <a:prstGeom prst="rect">
                      <a:avLst/>
                    </a:prstGeom>
                  </pic:spPr>
                </pic:pic>
              </a:graphicData>
            </a:graphic>
          </wp:inline>
        </w:drawing>
      </w:r>
    </w:p>
    <w:p w14:paraId="081FC2C8">
      <w:pPr>
        <w:autoSpaceDE w:val="0"/>
        <w:autoSpaceDN w:val="0"/>
        <w:adjustRightInd w:val="0"/>
        <w:spacing w:after="0" w:line="240" w:lineRule="auto"/>
        <w:jc w:val="center"/>
        <w:rPr>
          <w:rFonts w:ascii="Arial Narrow" w:hAnsi="Arial Narrow" w:cs="ArialNarrow" w:eastAsiaTheme="minorHAnsi"/>
          <w:sz w:val="16"/>
          <w:szCs w:val="16"/>
          <w:lang w:val="en-GB"/>
        </w:rPr>
      </w:pPr>
      <w:r>
        <w:rPr>
          <w:rFonts w:ascii="Arial Narrow" w:hAnsi="Arial Narrow" w:cs="ArialNarrow-Bold-Bold" w:eastAsiaTheme="minorHAnsi"/>
          <w:b/>
          <w:bCs/>
          <w:sz w:val="16"/>
          <w:szCs w:val="16"/>
          <w:lang w:val="en-GB"/>
        </w:rPr>
        <w:t xml:space="preserve">Figure X </w:t>
      </w:r>
      <w:r>
        <w:rPr>
          <w:rFonts w:ascii="Arial Narrow" w:hAnsi="Arial Narrow" w:cs="ArialNarrow" w:eastAsiaTheme="minorHAnsi"/>
          <w:sz w:val="16"/>
          <w:szCs w:val="16"/>
          <w:lang w:val="en-GB"/>
        </w:rPr>
        <w:t>The texts under figures</w:t>
      </w:r>
    </w:p>
    <w:p w14:paraId="3CEB2A9A">
      <w:pPr>
        <w:spacing w:after="0" w:line="240" w:lineRule="auto"/>
        <w:jc w:val="center"/>
        <w:rPr>
          <w:rFonts w:ascii="Arial Narrow" w:hAnsi="Arial Narrow"/>
          <w:sz w:val="20"/>
          <w:szCs w:val="20"/>
          <w:lang w:val="en-GB"/>
        </w:rPr>
      </w:pPr>
    </w:p>
    <w:p w14:paraId="7A766CED">
      <w:pPr>
        <w:spacing w:after="0" w:line="240" w:lineRule="auto"/>
        <w:jc w:val="both"/>
        <w:rPr>
          <w:rFonts w:ascii="Times New Roman" w:hAnsi="Times New Roman"/>
          <w:sz w:val="20"/>
          <w:szCs w:val="20"/>
          <w:lang w:val="en-GB"/>
        </w:rPr>
      </w:pPr>
    </w:p>
    <w:p w14:paraId="52B9E159">
      <w:pPr>
        <w:pStyle w:val="4"/>
        <w:spacing w:before="0" w:line="240" w:lineRule="auto"/>
        <w:rPr>
          <w:rFonts w:ascii="Arial Narrow" w:hAnsi="Arial Narrow" w:cs="Times New Roman"/>
          <w:color w:val="auto"/>
          <w:sz w:val="20"/>
          <w:szCs w:val="20"/>
          <w:lang w:val="en-GB"/>
        </w:rPr>
      </w:pPr>
      <w:r>
        <w:rPr>
          <w:rFonts w:ascii="Arial Narrow" w:hAnsi="Arial Narrow" w:cs="Times New Roman"/>
          <w:color w:val="auto"/>
          <w:sz w:val="20"/>
          <w:szCs w:val="20"/>
          <w:lang w:val="en-GB"/>
        </w:rPr>
        <w:t>x.1</w:t>
      </w:r>
      <w:r>
        <w:rPr>
          <w:rFonts w:ascii="Arial Narrow" w:hAnsi="Arial Narrow" w:cs="Times New Roman"/>
          <w:color w:val="auto"/>
          <w:sz w:val="20"/>
          <w:szCs w:val="20"/>
          <w:lang w:val="en-GB"/>
        </w:rPr>
        <w:tab/>
      </w:r>
      <w:r>
        <w:rPr>
          <w:rFonts w:ascii="Arial Narrow" w:hAnsi="Arial Narrow" w:cs="Times New Roman"/>
          <w:color w:val="auto"/>
          <w:sz w:val="20"/>
          <w:szCs w:val="20"/>
          <w:lang w:val="en-GB"/>
        </w:rPr>
        <w:t>How long does the review process take?</w:t>
      </w:r>
    </w:p>
    <w:p w14:paraId="73CABD3E">
      <w:pPr>
        <w:spacing w:after="0" w:line="240" w:lineRule="auto"/>
        <w:jc w:val="both"/>
        <w:rPr>
          <w:rFonts w:ascii="Times New Roman" w:hAnsi="Times New Roman"/>
          <w:sz w:val="20"/>
          <w:szCs w:val="20"/>
          <w:lang w:val="en-GB"/>
        </w:rPr>
      </w:pPr>
    </w:p>
    <w:p w14:paraId="32DE283F">
      <w:pPr>
        <w:pStyle w:val="15"/>
        <w:spacing w:before="0" w:beforeAutospacing="0" w:after="0" w:afterAutospacing="0"/>
        <w:ind w:firstLine="340"/>
        <w:jc w:val="both"/>
        <w:rPr>
          <w:sz w:val="20"/>
          <w:szCs w:val="20"/>
          <w:lang w:val="en-GB"/>
        </w:rPr>
      </w:pPr>
      <w:r>
        <w:rPr>
          <w:sz w:val="20"/>
          <w:szCs w:val="20"/>
          <w:lang w:val="en-GB"/>
        </w:rPr>
        <w:t>Most papers will be reviewed by two or more independent reviewers. They may also be read and considered by members of the Editorial Board and ultimately by the editor(s) before the decision is rendered. The reviewers are professionals working in the respective field, who are also writers of papers themselves. They offer their time and their expertise voluntarily in order to assist in improving the papers and to encourage new research in their topic of interest. Delays will inevitably occur when reviewers are busy. They may have a number of journals sending them papers to be reviewed. Our Journal may also receive large quantities of submissions throughout the year. The Editorial Board members of our Journal work tirelessly to ensure that peer reviews are as timely and rigorous as possible. Waiting times can vary, depending on the subject area.</w:t>
      </w:r>
    </w:p>
    <w:p w14:paraId="7A84FB6C">
      <w:pPr>
        <w:spacing w:after="0" w:line="240" w:lineRule="auto"/>
        <w:jc w:val="both"/>
        <w:rPr>
          <w:rFonts w:ascii="Times New Roman" w:hAnsi="Times New Roman"/>
          <w:sz w:val="20"/>
          <w:szCs w:val="20"/>
          <w:lang w:val="en-GB"/>
        </w:rPr>
      </w:pPr>
    </w:p>
    <w:p w14:paraId="3BB022D1">
      <w:pPr>
        <w:spacing w:after="0" w:line="240" w:lineRule="auto"/>
        <w:jc w:val="both"/>
        <w:rPr>
          <w:rFonts w:ascii="Times New Roman" w:hAnsi="Times New Roman"/>
          <w:sz w:val="20"/>
          <w:szCs w:val="20"/>
          <w:lang w:val="en-GB"/>
        </w:rPr>
      </w:pPr>
    </w:p>
    <w:p w14:paraId="5C46BD6B">
      <w:pPr>
        <w:spacing w:after="0" w:line="240" w:lineRule="auto"/>
        <w:rPr>
          <w:rFonts w:ascii="Arial Narrow" w:hAnsi="Arial Narrow"/>
          <w:b/>
          <w:sz w:val="20"/>
          <w:szCs w:val="20"/>
          <w:lang w:val="en-GB"/>
        </w:rPr>
      </w:pPr>
      <w:r>
        <w:rPr>
          <w:rFonts w:ascii="Arial Narrow" w:hAnsi="Arial Narrow"/>
          <w:b/>
          <w:sz w:val="20"/>
          <w:szCs w:val="20"/>
          <w:lang w:val="en-GB"/>
        </w:rPr>
        <w:t>Acknowledgements</w:t>
      </w:r>
    </w:p>
    <w:p w14:paraId="5F47C85C">
      <w:pPr>
        <w:spacing w:after="0" w:line="240" w:lineRule="auto"/>
        <w:jc w:val="both"/>
        <w:rPr>
          <w:rFonts w:ascii="Times New Roman" w:hAnsi="Times New Roman"/>
          <w:sz w:val="20"/>
          <w:szCs w:val="20"/>
          <w:lang w:val="en-GB"/>
        </w:rPr>
      </w:pPr>
    </w:p>
    <w:p w14:paraId="4D59F376">
      <w:pPr>
        <w:spacing w:after="0" w:line="240" w:lineRule="auto"/>
        <w:rPr>
          <w:rFonts w:ascii="Times New Roman" w:hAnsi="Times New Roman"/>
          <w:sz w:val="20"/>
          <w:szCs w:val="20"/>
          <w:lang w:val="en-GB"/>
        </w:rPr>
      </w:pPr>
      <w:r>
        <w:rPr>
          <w:rFonts w:ascii="Arial Narrow" w:hAnsi="Arial Narrow"/>
          <w:b/>
          <w:sz w:val="20"/>
          <w:szCs w:val="20"/>
          <w:lang w:val="en-GB"/>
        </w:rPr>
        <w:t>xx</w:t>
      </w:r>
      <w:r>
        <w:rPr>
          <w:rFonts w:ascii="Arial Narrow" w:hAnsi="Arial Narrow"/>
          <w:b/>
          <w:sz w:val="20"/>
          <w:szCs w:val="20"/>
          <w:lang w:val="en-GB"/>
        </w:rPr>
        <w:tab/>
      </w:r>
      <w:r>
        <w:rPr>
          <w:rFonts w:ascii="Arial Narrow" w:hAnsi="Arial Narrow"/>
          <w:b/>
          <w:sz w:val="20"/>
          <w:szCs w:val="20"/>
          <w:lang w:val="en-GB"/>
        </w:rPr>
        <w:t xml:space="preserve">REFERENCES </w:t>
      </w:r>
      <w:r>
        <w:rPr>
          <w:rFonts w:ascii="Times New Roman" w:hAnsi="Times New Roman"/>
          <w:sz w:val="20"/>
          <w:szCs w:val="20"/>
          <w:lang w:val="en-GB"/>
        </w:rPr>
        <w:t>(</w:t>
      </w:r>
      <w:r>
        <w:rPr>
          <w:rFonts w:ascii="Times New Roman" w:hAnsi="Times New Roman"/>
          <w:sz w:val="18"/>
          <w:szCs w:val="18"/>
          <w:lang w:val="en-GB"/>
        </w:rPr>
        <w:t>According to APA)</w:t>
      </w:r>
    </w:p>
    <w:p w14:paraId="7DAF50D0">
      <w:pPr>
        <w:spacing w:after="0" w:line="240" w:lineRule="auto"/>
        <w:jc w:val="both"/>
        <w:rPr>
          <w:rFonts w:ascii="Arial Narrow" w:hAnsi="Arial Narrow"/>
          <w:sz w:val="20"/>
          <w:szCs w:val="20"/>
          <w:lang w:val="en-GB"/>
        </w:rPr>
      </w:pPr>
    </w:p>
    <w:p w14:paraId="21A68BE4">
      <w:pPr>
        <w:spacing w:after="0" w:line="240" w:lineRule="auto"/>
        <w:jc w:val="both"/>
        <w:rPr>
          <w:rFonts w:ascii="Times New Roman" w:hAnsi="Times New Roman"/>
          <w:sz w:val="18"/>
          <w:szCs w:val="18"/>
          <w:lang w:val="en-GB"/>
        </w:rPr>
      </w:pPr>
      <w:r>
        <w:rPr>
          <w:rFonts w:ascii="Times New Roman" w:hAnsi="Times New Roman"/>
          <w:sz w:val="18"/>
          <w:szCs w:val="18"/>
          <w:lang w:val="en-GB"/>
        </w:rPr>
        <w:t>[1]</w:t>
      </w:r>
      <w:r>
        <w:rPr>
          <w:rFonts w:ascii="Times New Roman" w:hAnsi="Times New Roman"/>
          <w:sz w:val="18"/>
          <w:szCs w:val="18"/>
          <w:lang w:val="en-GB"/>
        </w:rPr>
        <w:tab/>
      </w:r>
      <w:r>
        <w:rPr>
          <w:rFonts w:ascii="Times New Roman" w:hAnsi="Times New Roman"/>
          <w:sz w:val="18"/>
          <w:szCs w:val="18"/>
          <w:lang w:val="en-GB"/>
        </w:rPr>
        <w:t>See http://www.bibme.org/citation-guide/apa/</w:t>
      </w:r>
    </w:p>
    <w:p w14:paraId="11AD1729">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[2]</w:t>
      </w:r>
      <w:r>
        <w:rPr>
          <w:rFonts w:ascii="Times New Roman" w:hAnsi="Times New Roman"/>
          <w:sz w:val="18"/>
          <w:szCs w:val="18"/>
          <w:lang w:val="en-GB"/>
        </w:rPr>
        <w:tab/>
      </w:r>
      <w:r>
        <w:rPr>
          <w:rFonts w:ascii="Times New Roman" w:hAnsi="Times New Roman"/>
          <w:sz w:val="18"/>
          <w:szCs w:val="18"/>
          <w:lang w:val="en-GB"/>
        </w:rPr>
        <w:t>See http://sites.umuc.edu/library/libhow/apa_examples.cfm</w:t>
      </w:r>
    </w:p>
    <w:p w14:paraId="7641B393">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[3]</w:t>
      </w:r>
      <w:r>
        <w:rPr>
          <w:rFonts w:ascii="Times New Roman" w:hAnsi="Times New Roman"/>
          <w:sz w:val="18"/>
          <w:szCs w:val="18"/>
          <w:lang w:val="en-GB"/>
        </w:rPr>
        <w:tab/>
      </w:r>
      <w:r>
        <w:rPr>
          <w:rFonts w:ascii="Times New Roman" w:hAnsi="Times New Roman"/>
          <w:sz w:val="18"/>
          <w:szCs w:val="18"/>
          <w:lang w:val="en-GB"/>
        </w:rPr>
        <w:t>(Style: Times New Roman, 9pt, according to APA)</w:t>
      </w:r>
    </w:p>
    <w:p w14:paraId="71D41303">
      <w:pPr>
        <w:spacing w:after="0" w:line="240" w:lineRule="auto"/>
        <w:ind w:left="340" w:hanging="340"/>
        <w:jc w:val="both"/>
        <w:rPr>
          <w:rFonts w:ascii="Arial Narrow" w:hAnsi="Arial Narrow"/>
          <w:sz w:val="18"/>
          <w:szCs w:val="18"/>
          <w:lang w:val="en-GB"/>
        </w:rPr>
      </w:pPr>
      <w:r>
        <w:rPr>
          <w:rFonts w:ascii="Times New Roman" w:hAnsi="Times New Roman"/>
          <w:sz w:val="18"/>
          <w:szCs w:val="18"/>
          <w:lang w:val="de-CH"/>
        </w:rPr>
        <w:t>[4]</w:t>
      </w:r>
      <w:r>
        <w:rPr>
          <w:rFonts w:ascii="Times New Roman" w:hAnsi="Times New Roman"/>
          <w:sz w:val="18"/>
          <w:szCs w:val="18"/>
          <w:lang w:val="de-CH"/>
        </w:rPr>
        <w:tab/>
      </w:r>
      <w:r>
        <w:rPr>
          <w:rFonts w:ascii="Times New Roman" w:hAnsi="Times New Roman"/>
          <w:sz w:val="18"/>
          <w:szCs w:val="18"/>
          <w:lang w:val="de-CH"/>
        </w:rPr>
        <w:t xml:space="preserve">Amidzic, O., Riehle, H. J., &amp; Elbert, T. (2006). </w:t>
      </w:r>
      <w:r>
        <w:rPr>
          <w:rFonts w:ascii="Times New Roman" w:hAnsi="Times New Roman"/>
          <w:sz w:val="18"/>
          <w:szCs w:val="18"/>
          <w:lang w:val="en-GB"/>
        </w:rPr>
        <w:t xml:space="preserve">Toward a psychophysiology of expertise: Focal magnetic gamma bursts as a signature of memory chunks and the aptitude of chess players. </w:t>
      </w:r>
      <w:r>
        <w:rPr>
          <w:rFonts w:ascii="Times New Roman" w:hAnsi="Times New Roman"/>
          <w:i/>
          <w:sz w:val="18"/>
          <w:szCs w:val="18"/>
          <w:lang w:val="en-GB"/>
        </w:rPr>
        <w:t>Journal of Psychophysiology, 20</w:t>
      </w:r>
      <w:r>
        <w:rPr>
          <w:rFonts w:ascii="Times New Roman" w:hAnsi="Times New Roman"/>
          <w:sz w:val="18"/>
          <w:szCs w:val="18"/>
          <w:lang w:val="en-GB"/>
        </w:rPr>
        <w:t xml:space="preserve">(4), 253-258. </w:t>
      </w:r>
      <w:r>
        <w:rPr>
          <w:rFonts w:ascii="Arial Narrow" w:hAnsi="Arial Narrow"/>
          <w:sz w:val="18"/>
          <w:szCs w:val="18"/>
          <w:lang w:val="en-GB"/>
        </w:rPr>
        <w:t>https://doi.org/10.1027/0269-8803.20.4.253</w:t>
      </w:r>
    </w:p>
    <w:p w14:paraId="428EC795">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[5]</w:t>
      </w:r>
      <w:r>
        <w:rPr>
          <w:rFonts w:ascii="Times New Roman" w:hAnsi="Times New Roman"/>
          <w:sz w:val="18"/>
          <w:szCs w:val="18"/>
          <w:lang w:val="en-GB"/>
        </w:rPr>
        <w:tab/>
      </w:r>
      <w:r>
        <w:rPr>
          <w:rFonts w:ascii="Times New Roman" w:hAnsi="Times New Roman"/>
          <w:sz w:val="18"/>
          <w:szCs w:val="18"/>
          <w:lang w:val="en-GB"/>
        </w:rPr>
        <w:t xml:space="preserve">Reitzes, D. C. &amp; Mutran, E. J. (2004). The transition to retirement: Stages and factors that influence retirement adjustment. </w:t>
      </w:r>
      <w:r>
        <w:rPr>
          <w:rFonts w:ascii="Times New Roman" w:hAnsi="Times New Roman"/>
          <w:i/>
          <w:sz w:val="18"/>
          <w:szCs w:val="18"/>
          <w:lang w:val="en-GB"/>
        </w:rPr>
        <w:t>International Journal of Aging and Human Development, 59</w:t>
      </w:r>
      <w:r>
        <w:rPr>
          <w:rFonts w:ascii="Times New Roman" w:hAnsi="Times New Roman"/>
          <w:sz w:val="18"/>
          <w:szCs w:val="18"/>
          <w:lang w:val="en-GB"/>
        </w:rPr>
        <w:t>(1), 63-84. Retrieved from http://www.baywood.com/journals/PreviewJournals</w:t>
      </w:r>
      <w:bookmarkStart w:id="0" w:name="_GoBack"/>
      <w:bookmarkEnd w:id="0"/>
      <w:r>
        <w:rPr>
          <w:rFonts w:ascii="Times New Roman" w:hAnsi="Times New Roman"/>
          <w:sz w:val="18"/>
          <w:szCs w:val="18"/>
          <w:lang w:val="en-GB"/>
        </w:rPr>
        <w:t>.asp?Id=0091-4150</w:t>
      </w:r>
    </w:p>
    <w:p w14:paraId="0A16BE0C">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[6]</w:t>
      </w:r>
      <w:r>
        <w:rPr>
          <w:rFonts w:ascii="Times New Roman" w:hAnsi="Times New Roman"/>
          <w:sz w:val="18"/>
          <w:szCs w:val="18"/>
          <w:lang w:val="en-GB"/>
        </w:rPr>
        <w:tab/>
      </w:r>
      <w:r>
        <w:rPr>
          <w:rFonts w:ascii="Times New Roman" w:hAnsi="Times New Roman"/>
          <w:sz w:val="18"/>
          <w:szCs w:val="18"/>
          <w:lang w:val="en-GB"/>
        </w:rPr>
        <w:t xml:space="preserve">Jans, N. (1993). </w:t>
      </w:r>
      <w:r>
        <w:rPr>
          <w:rFonts w:ascii="Times New Roman" w:hAnsi="Times New Roman"/>
          <w:i/>
          <w:sz w:val="18"/>
          <w:szCs w:val="18"/>
          <w:lang w:val="en-GB"/>
        </w:rPr>
        <w:t>The last light breaking: Life among Alaska's Inupiat Eskimos</w:t>
      </w:r>
      <w:r>
        <w:rPr>
          <w:rFonts w:ascii="Times New Roman" w:hAnsi="Times New Roman"/>
          <w:sz w:val="18"/>
          <w:szCs w:val="18"/>
          <w:lang w:val="en-GB"/>
        </w:rPr>
        <w:t>. Anchorage, AK: Alaska Northwest Books.</w:t>
      </w:r>
    </w:p>
    <w:p w14:paraId="7AEC2555">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[7]</w:t>
      </w:r>
      <w:r>
        <w:rPr>
          <w:rFonts w:ascii="Times New Roman" w:hAnsi="Times New Roman"/>
          <w:sz w:val="18"/>
          <w:szCs w:val="18"/>
          <w:lang w:val="en-GB"/>
        </w:rPr>
        <w:tab/>
      </w:r>
      <w:r>
        <w:rPr>
          <w:rFonts w:ascii="Times New Roman" w:hAnsi="Times New Roman"/>
          <w:sz w:val="18"/>
          <w:szCs w:val="18"/>
          <w:lang w:val="en-GB"/>
        </w:rPr>
        <w:t xml:space="preserve">Miller, J. &amp; Smith, T. (Eds.). (1996). </w:t>
      </w:r>
      <w:r>
        <w:rPr>
          <w:rFonts w:ascii="Times New Roman" w:hAnsi="Times New Roman"/>
          <w:i/>
          <w:sz w:val="18"/>
          <w:szCs w:val="18"/>
          <w:lang w:val="en-GB"/>
        </w:rPr>
        <w:t>Cape Cod stories: Tales from Cape Cod, Nantucket, and Martha's Vineyard</w:t>
      </w:r>
      <w:r>
        <w:rPr>
          <w:rFonts w:ascii="Times New Roman" w:hAnsi="Times New Roman"/>
          <w:sz w:val="18"/>
          <w:szCs w:val="18"/>
          <w:lang w:val="en-GB"/>
        </w:rPr>
        <w:t>. San Francisco, CA: Chronicle Books.</w:t>
      </w:r>
    </w:p>
    <w:p w14:paraId="4AE18A54">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de-CH"/>
        </w:rPr>
        <w:t>[8]</w:t>
      </w:r>
      <w:r>
        <w:rPr>
          <w:rFonts w:ascii="Times New Roman" w:hAnsi="Times New Roman"/>
          <w:sz w:val="18"/>
          <w:szCs w:val="18"/>
          <w:lang w:val="de-CH"/>
        </w:rPr>
        <w:tab/>
      </w:r>
      <w:r>
        <w:rPr>
          <w:rFonts w:ascii="Times New Roman" w:hAnsi="Times New Roman"/>
          <w:sz w:val="18"/>
          <w:szCs w:val="18"/>
          <w:lang w:val="de-CH"/>
        </w:rPr>
        <w:t xml:space="preserve">Chaffe-Stengel, P. &amp; Stengel, D. (2012). </w:t>
      </w:r>
      <w:r>
        <w:rPr>
          <w:rFonts w:ascii="Times New Roman" w:hAnsi="Times New Roman"/>
          <w:i/>
          <w:sz w:val="18"/>
          <w:szCs w:val="18"/>
          <w:lang w:val="en-GB"/>
        </w:rPr>
        <w:t>Working with sample data: Exploration and inference</w:t>
      </w:r>
      <w:r>
        <w:rPr>
          <w:rFonts w:ascii="Times New Roman" w:hAnsi="Times New Roman"/>
          <w:sz w:val="18"/>
          <w:szCs w:val="18"/>
          <w:lang w:val="en-GB"/>
        </w:rPr>
        <w:t xml:space="preserve">. </w:t>
      </w:r>
    </w:p>
    <w:p w14:paraId="6C8E91F8">
      <w:pPr>
        <w:spacing w:after="0" w:line="240" w:lineRule="auto"/>
        <w:ind w:left="340"/>
        <w:jc w:val="both"/>
        <w:rPr>
          <w:rFonts w:ascii="Arial Narrow" w:hAnsi="Arial Narrow"/>
          <w:sz w:val="18"/>
          <w:szCs w:val="18"/>
          <w:lang w:val="en-GB"/>
        </w:rPr>
      </w:pPr>
      <w:r>
        <w:rPr>
          <w:rFonts w:ascii="Arial Narrow" w:hAnsi="Arial Narrow"/>
          <w:sz w:val="18"/>
          <w:szCs w:val="18"/>
          <w:lang w:val="en-GB"/>
        </w:rPr>
        <w:t>https://doi.org/10.4128/9781606492147</w:t>
      </w:r>
    </w:p>
    <w:p w14:paraId="2ACC7B17">
      <w:pPr>
        <w:spacing w:after="0" w:line="240" w:lineRule="auto"/>
        <w:ind w:left="340" w:hanging="340"/>
        <w:jc w:val="both"/>
        <w:rPr>
          <w:rFonts w:ascii="Times New Roman" w:hAnsi="Times New Roman"/>
          <w:sz w:val="18"/>
          <w:szCs w:val="18"/>
          <w:lang w:val="en-GB"/>
        </w:rPr>
      </w:pPr>
      <w:r>
        <w:rPr>
          <w:rFonts w:ascii="Times New Roman" w:hAnsi="Times New Roman"/>
          <w:sz w:val="18"/>
          <w:szCs w:val="18"/>
          <w:lang w:val="en-GB"/>
        </w:rPr>
        <w:t>[9]</w:t>
      </w:r>
      <w:r>
        <w:rPr>
          <w:rFonts w:ascii="Times New Roman" w:hAnsi="Times New Roman"/>
          <w:sz w:val="18"/>
          <w:szCs w:val="18"/>
          <w:lang w:val="en-GB"/>
        </w:rPr>
        <w:tab/>
      </w:r>
      <w:r>
        <w:rPr>
          <w:rFonts w:ascii="Times New Roman" w:hAnsi="Times New Roman"/>
          <w:sz w:val="18"/>
          <w:szCs w:val="18"/>
          <w:lang w:val="en-GB"/>
        </w:rPr>
        <w:t>Freitas, N. (2015, January 6). People around the world are voluntarily submitting to China’s Great Firewall. Why? Retrieved from http://www.slate.com/blogs/future_tense/ 2015/01/06/tencent_s_wechat_worldwide_internet_users_are_voluntarily_submitting_to.html</w:t>
      </w:r>
    </w:p>
    <w:p w14:paraId="5AD23881">
      <w:pPr>
        <w:spacing w:after="0" w:line="240" w:lineRule="auto"/>
        <w:jc w:val="both"/>
        <w:rPr>
          <w:rFonts w:ascii="Times New Roman" w:hAnsi="Times New Roman"/>
          <w:sz w:val="20"/>
          <w:szCs w:val="20"/>
          <w:lang w:val="en-GB"/>
        </w:rPr>
      </w:pPr>
    </w:p>
    <w:p w14:paraId="06FF5C00">
      <w:pPr>
        <w:spacing w:after="0" w:line="240" w:lineRule="auto"/>
        <w:jc w:val="both"/>
        <w:rPr>
          <w:rFonts w:ascii="Arial Narrow" w:hAnsi="Arial Narrow"/>
          <w:sz w:val="20"/>
          <w:szCs w:val="20"/>
          <w:lang w:val="en-GB"/>
        </w:rPr>
      </w:pPr>
    </w:p>
    <w:p w14:paraId="2C35FD89">
      <w:pPr>
        <w:spacing w:after="0" w:line="240" w:lineRule="auto"/>
        <w:jc w:val="both"/>
        <w:rPr>
          <w:rFonts w:ascii="Arial Narrow" w:hAnsi="Arial Narrow"/>
          <w:sz w:val="20"/>
          <w:szCs w:val="20"/>
          <w:lang w:val="en-GB"/>
        </w:rPr>
      </w:pPr>
    </w:p>
    <w:p w14:paraId="79E2BD3C">
      <w:pPr>
        <w:spacing w:after="0" w:line="240" w:lineRule="auto"/>
        <w:rPr>
          <w:rFonts w:ascii="Arial Narrow" w:hAnsi="Arial Narrow"/>
          <w:b/>
          <w:sz w:val="16"/>
          <w:szCs w:val="16"/>
          <w:lang w:val="en-GB"/>
        </w:rPr>
      </w:pPr>
      <w:r>
        <w:rPr>
          <w:rFonts w:ascii="Arial Narrow" w:hAnsi="Arial Narrow"/>
          <w:b/>
          <w:sz w:val="16"/>
          <w:szCs w:val="16"/>
          <w:lang w:val="en-GB"/>
        </w:rPr>
        <w:t>Contact information:</w:t>
      </w:r>
    </w:p>
    <w:p w14:paraId="65C20562">
      <w:pPr>
        <w:spacing w:after="0" w:line="240" w:lineRule="auto"/>
        <w:rPr>
          <w:rFonts w:ascii="Times New Roman" w:hAnsi="Times New Roman"/>
          <w:b/>
          <w:sz w:val="16"/>
          <w:szCs w:val="16"/>
          <w:lang w:val="en-GB"/>
        </w:rPr>
      </w:pPr>
    </w:p>
    <w:p w14:paraId="0967F214">
      <w:pPr>
        <w:spacing w:after="0" w:line="240" w:lineRule="auto"/>
        <w:rPr>
          <w:rFonts w:ascii="Arial Narrow" w:hAnsi="Arial Narrow"/>
          <w:b/>
          <w:sz w:val="16"/>
          <w:szCs w:val="16"/>
          <w:lang w:val="en-GB"/>
        </w:rPr>
      </w:pPr>
      <w:r>
        <w:rPr>
          <w:rFonts w:ascii="Arial Narrow" w:hAnsi="Arial Narrow"/>
          <w:b/>
          <w:sz w:val="16"/>
          <w:szCs w:val="16"/>
          <w:lang w:val="en-GB"/>
        </w:rPr>
        <w:t>Name SURNAME 1</w:t>
      </w:r>
      <w:r>
        <w:rPr>
          <w:rFonts w:ascii="Arial Narrow" w:hAnsi="Arial Narrow"/>
          <w:sz w:val="16"/>
          <w:szCs w:val="16"/>
          <w:lang w:val="en-GB"/>
        </w:rPr>
        <w:t>, grades and ranks</w:t>
      </w:r>
    </w:p>
    <w:p w14:paraId="2E3C7B57">
      <w:pPr>
        <w:spacing w:after="0" w:line="240" w:lineRule="auto"/>
        <w:rPr>
          <w:rFonts w:ascii="Arial Narrow" w:hAnsi="Arial Narrow"/>
          <w:sz w:val="16"/>
          <w:szCs w:val="16"/>
          <w:lang w:val="en-GB"/>
        </w:rPr>
      </w:pPr>
      <w:r>
        <w:rPr>
          <w:rFonts w:ascii="Arial Narrow" w:hAnsi="Arial Narrow"/>
          <w:sz w:val="16"/>
          <w:szCs w:val="16"/>
          <w:lang w:val="en-GB"/>
        </w:rPr>
        <w:t>(Corresponding author)</w:t>
      </w:r>
    </w:p>
    <w:p w14:paraId="1E10C87E">
      <w:pPr>
        <w:spacing w:after="0" w:line="240" w:lineRule="auto"/>
        <w:rPr>
          <w:rFonts w:ascii="Arial Narrow" w:hAnsi="Arial Narrow"/>
          <w:sz w:val="16"/>
          <w:szCs w:val="16"/>
          <w:lang w:val="en-GB"/>
        </w:rPr>
      </w:pPr>
      <w:r>
        <w:rPr>
          <w:rFonts w:ascii="Arial Narrow" w:hAnsi="Arial Narrow"/>
          <w:sz w:val="16"/>
          <w:szCs w:val="16"/>
          <w:lang w:val="en-GB"/>
        </w:rPr>
        <w:t>Institution</w:t>
      </w:r>
    </w:p>
    <w:p w14:paraId="1BD0A65B">
      <w:pPr>
        <w:spacing w:after="0" w:line="240" w:lineRule="auto"/>
        <w:rPr>
          <w:rFonts w:ascii="Arial Narrow" w:hAnsi="Arial Narrow"/>
          <w:sz w:val="16"/>
          <w:szCs w:val="16"/>
          <w:lang w:val="en-GB"/>
        </w:rPr>
      </w:pPr>
      <w:r>
        <w:rPr>
          <w:rFonts w:ascii="Arial Narrow" w:hAnsi="Arial Narrow"/>
          <w:sz w:val="16"/>
          <w:szCs w:val="16"/>
          <w:lang w:val="en-GB"/>
        </w:rPr>
        <w:t>Postal address</w:t>
      </w:r>
    </w:p>
    <w:p w14:paraId="68FFC0D9">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14:paraId="1211F340">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14:paraId="744672F4">
      <w:pPr>
        <w:spacing w:after="0" w:line="240" w:lineRule="auto"/>
        <w:rPr>
          <w:rFonts w:ascii="Arial Narrow" w:hAnsi="Arial Narrow"/>
          <w:b/>
          <w:sz w:val="16"/>
          <w:szCs w:val="16"/>
          <w:lang w:val="en-GB"/>
        </w:rPr>
      </w:pPr>
    </w:p>
    <w:p w14:paraId="788C35DF">
      <w:pPr>
        <w:spacing w:after="0" w:line="240" w:lineRule="auto"/>
        <w:rPr>
          <w:rFonts w:ascii="Arial Narrow" w:hAnsi="Arial Narrow"/>
          <w:sz w:val="16"/>
          <w:szCs w:val="16"/>
          <w:lang w:val="en-GB"/>
        </w:rPr>
      </w:pPr>
      <w:r>
        <w:rPr>
          <w:rFonts w:ascii="Arial Narrow" w:hAnsi="Arial Narrow"/>
          <w:b/>
          <w:sz w:val="16"/>
          <w:szCs w:val="16"/>
          <w:lang w:val="en-GB"/>
        </w:rPr>
        <w:t>Name SURNAME 2</w:t>
      </w:r>
      <w:r>
        <w:rPr>
          <w:rFonts w:ascii="Arial Narrow" w:hAnsi="Arial Narrow"/>
          <w:sz w:val="16"/>
          <w:szCs w:val="16"/>
          <w:lang w:val="en-GB"/>
        </w:rPr>
        <w:t>, grades and ranks</w:t>
      </w:r>
    </w:p>
    <w:p w14:paraId="1C661387">
      <w:pPr>
        <w:spacing w:after="0" w:line="240" w:lineRule="auto"/>
        <w:rPr>
          <w:rFonts w:ascii="Arial Narrow" w:hAnsi="Arial Narrow"/>
          <w:sz w:val="16"/>
          <w:szCs w:val="16"/>
          <w:lang w:val="en-GB"/>
        </w:rPr>
      </w:pPr>
      <w:r>
        <w:rPr>
          <w:rFonts w:ascii="Arial Narrow" w:hAnsi="Arial Narrow"/>
          <w:sz w:val="16"/>
          <w:szCs w:val="16"/>
          <w:lang w:val="en-GB"/>
        </w:rPr>
        <w:t xml:space="preserve">Institution </w:t>
      </w:r>
    </w:p>
    <w:p w14:paraId="6A3DF6BA">
      <w:pPr>
        <w:spacing w:after="0" w:line="240" w:lineRule="auto"/>
        <w:rPr>
          <w:rFonts w:ascii="Arial Narrow" w:hAnsi="Arial Narrow"/>
          <w:sz w:val="16"/>
          <w:szCs w:val="16"/>
          <w:lang w:val="en-GB"/>
        </w:rPr>
      </w:pPr>
      <w:r>
        <w:rPr>
          <w:rFonts w:ascii="Arial Narrow" w:hAnsi="Arial Narrow"/>
          <w:sz w:val="16"/>
          <w:szCs w:val="16"/>
          <w:lang w:val="en-GB"/>
        </w:rPr>
        <w:t>Postal address</w:t>
      </w:r>
    </w:p>
    <w:p w14:paraId="78A322E9">
      <w:pPr>
        <w:numPr>
          <w:ilvl w:val="0"/>
          <w:numId w:val="1"/>
        </w:numPr>
        <w:spacing w:after="0" w:line="240" w:lineRule="auto"/>
        <w:rPr>
          <w:rFonts w:ascii="Arial Narrow" w:hAnsi="Arial Narrow"/>
          <w:sz w:val="16"/>
          <w:szCs w:val="16"/>
          <w:lang w:val="en-GB"/>
        </w:rPr>
      </w:pPr>
      <w:r>
        <w:rPr>
          <w:rFonts w:ascii="Arial Narrow" w:hAnsi="Arial Narrow"/>
          <w:sz w:val="16"/>
          <w:szCs w:val="16"/>
          <w:lang w:val="en-GB"/>
        </w:rPr>
        <w:t>Mail</w:t>
      </w:r>
    </w:p>
    <w:p w14:paraId="5539C047">
      <w:pPr>
        <w:spacing w:after="0" w:line="240" w:lineRule="auto"/>
        <w:rPr>
          <w:rFonts w:ascii="Arial Narrow" w:hAnsi="Arial Narrow"/>
          <w:sz w:val="16"/>
          <w:szCs w:val="16"/>
          <w:lang w:val="en-US"/>
        </w:rPr>
      </w:pPr>
      <w:r>
        <w:rPr>
          <w:rFonts w:ascii="Arial Narrow" w:hAnsi="Arial Narrow"/>
          <w:sz w:val="16"/>
          <w:szCs w:val="16"/>
          <w:lang w:val="en-GB"/>
        </w:rPr>
        <w:t>https://orcid.org/0000-0002-9524-</w:t>
      </w:r>
      <w:r>
        <w:rPr>
          <w:rFonts w:ascii="Arial Narrow" w:hAnsi="Arial Narrow"/>
          <w:sz w:val="16"/>
          <w:szCs w:val="16"/>
          <w:lang w:val="en-US"/>
        </w:rPr>
        <w:t>XXXX</w:t>
      </w:r>
    </w:p>
    <w:p w14:paraId="32A5382E">
      <w:pPr>
        <w:spacing w:after="0" w:line="240" w:lineRule="auto"/>
        <w:rPr>
          <w:rFonts w:ascii="Arial Narrow" w:hAnsi="Arial Narrow"/>
          <w:b/>
          <w:sz w:val="16"/>
          <w:szCs w:val="16"/>
          <w:lang w:val="en-GB"/>
        </w:rPr>
      </w:pPr>
    </w:p>
    <w:p w14:paraId="16413520">
      <w:pPr>
        <w:spacing w:after="0" w:line="240" w:lineRule="auto"/>
        <w:rPr>
          <w:rFonts w:ascii="Times New Roman" w:hAnsi="Times New Roman"/>
          <w:sz w:val="16"/>
          <w:szCs w:val="16"/>
          <w:lang w:val="en-GB"/>
        </w:rPr>
      </w:pPr>
    </w:p>
    <w:p w14:paraId="6A750171">
      <w:pPr>
        <w:spacing w:after="0" w:line="240" w:lineRule="auto"/>
        <w:jc w:val="center"/>
        <w:rPr>
          <w:rFonts w:ascii="Times New Roman" w:hAnsi="Times New Roman"/>
          <w:sz w:val="16"/>
          <w:szCs w:val="16"/>
          <w:lang w:val="en-GB"/>
        </w:rPr>
      </w:pPr>
    </w:p>
    <w:p w14:paraId="3F5C7485">
      <w:pPr>
        <w:spacing w:after="0" w:line="240" w:lineRule="auto"/>
        <w:jc w:val="center"/>
        <w:rPr>
          <w:rFonts w:ascii="Times New Roman" w:hAnsi="Times New Roman"/>
          <w:sz w:val="16"/>
          <w:szCs w:val="16"/>
          <w:lang w:val="en-GB"/>
        </w:rPr>
        <w:sectPr>
          <w:type w:val="continuous"/>
          <w:pgSz w:w="11906" w:h="16838"/>
          <w:pgMar w:top="1134" w:right="851" w:bottom="1134" w:left="1134" w:header="709" w:footer="709" w:gutter="0"/>
          <w:pgNumType w:start="204"/>
          <w:cols w:space="567" w:num="2"/>
          <w:titlePg/>
          <w:docGrid w:linePitch="360" w:charSpace="0"/>
        </w:sectPr>
      </w:pPr>
    </w:p>
    <w:p w14:paraId="201CA481">
      <w:pPr>
        <w:spacing w:after="0" w:line="240" w:lineRule="auto"/>
        <w:jc w:val="center"/>
        <w:rPr>
          <w:rFonts w:ascii="Times New Roman" w:hAnsi="Times New Roman"/>
          <w:sz w:val="16"/>
          <w:szCs w:val="16"/>
          <w:lang w:val="en-GB"/>
        </w:rPr>
      </w:pPr>
    </w:p>
    <w:sectPr>
      <w:type w:val="continuous"/>
      <w:pgSz w:w="11906" w:h="16838"/>
      <w:pgMar w:top="1134" w:right="851" w:bottom="1134" w:left="1134" w:header="709" w:footer="709" w:gutter="0"/>
      <w:pgNumType w:start="205"/>
      <w:cols w:space="567"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ArialNarrow-NormalItalic">
    <w:altName w:val="Arial"/>
    <w:panose1 w:val="00000000000000000000"/>
    <w:charset w:val="00"/>
    <w:family w:val="swiss"/>
    <w:pitch w:val="default"/>
    <w:sig w:usb0="00000000" w:usb1="00000000" w:usb2="00000000" w:usb3="00000000" w:csb0="00000001" w:csb1="00000000"/>
  </w:font>
  <w:font w:name="ArialNarrow">
    <w:altName w:val="Segoe Print"/>
    <w:panose1 w:val="00000000000000000000"/>
    <w:charset w:val="EE"/>
    <w:family w:val="auto"/>
    <w:pitch w:val="default"/>
    <w:sig w:usb0="00000000" w:usb1="00000000" w:usb2="00000000" w:usb3="00000000" w:csb0="00000002"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ArialNarrow-Bold-Bold">
    <w:altName w:val="Arial"/>
    <w:panose1 w:val="00000000000000000000"/>
    <w:charset w:val="00"/>
    <w:family w:val="swiss"/>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6F98">
    <w:pPr>
      <w:pStyle w:val="11"/>
      <w:pBdr>
        <w:top w:val="single" w:color="auto" w:sz="4" w:space="1"/>
      </w:pBdr>
      <w:jc w:val="center"/>
      <w:rPr>
        <w:rFonts w:ascii="Arial Narrow" w:hAnsi="Arial Narrow"/>
        <w:sz w:val="16"/>
        <w:szCs w:val="16"/>
        <w:lang w:val="sk-SK"/>
      </w:rPr>
    </w:pPr>
  </w:p>
  <w:p w14:paraId="135668F4">
    <w:pPr>
      <w:pStyle w:val="11"/>
      <w:pBdr>
        <w:top w:val="single" w:color="auto" w:sz="4" w:space="1"/>
      </w:pBdr>
      <w:jc w:val="center"/>
    </w:pPr>
    <w:r>
      <w:rPr>
        <w:rFonts w:ascii="Arial Narrow" w:hAnsi="Arial Narrow"/>
        <w:sz w:val="16"/>
        <w:szCs w:val="16"/>
        <w:lang w:val="sk-SK"/>
      </w:rPr>
      <w:t>ALFATECH – Smart Cities and modern technologies – 202</w:t>
    </w:r>
    <w:r>
      <w:rPr>
        <w:rFonts w:hint="default" w:ascii="Arial Narrow" w:hAnsi="Arial Narrow"/>
        <w:sz w:val="16"/>
        <w:szCs w:val="16"/>
        <w:lang w:val="en-US"/>
      </w:rPr>
      <w:t>6</w:t>
    </w:r>
    <w:sdt>
      <w:sdtPr>
        <w:rPr>
          <w:rFonts w:ascii="Arial Narrow" w:hAnsi="Arial Narrow"/>
          <w:sz w:val="16"/>
          <w:szCs w:val="16"/>
        </w:rPr>
        <w:id w:val="-749656194"/>
        <w:docPartObj>
          <w:docPartGallery w:val="autotext"/>
        </w:docPartObj>
      </w:sdtPr>
      <w:sdtEndPr>
        <w:rPr>
          <w:rFonts w:asciiTheme="minorHAnsi" w:hAnsiTheme="minorHAnsi"/>
          <w:sz w:val="22"/>
          <w:szCs w:val="22"/>
        </w:rPr>
      </w:sdtEndPr>
      <w:sdtContent>
        <w:r>
          <w:rPr>
            <w:rFonts w:ascii="Arial Narrow" w:hAnsi="Arial Narrow"/>
            <w:sz w:val="16"/>
            <w:szCs w:val="16"/>
          </w:rPr>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Pr>
            <w:rFonts w:ascii="Arial Narrow" w:hAnsi="Arial Narrow"/>
            <w:sz w:val="16"/>
            <w:szCs w:val="16"/>
          </w:rPr>
          <w:t>205</w:t>
        </w:r>
        <w:r>
          <w:rPr>
            <w:rFonts w:ascii="Arial Narrow" w:hAnsi="Arial Narrow"/>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0888853"/>
      <w:docPartObj>
        <w:docPartGallery w:val="autotext"/>
      </w:docPartObj>
    </w:sdtPr>
    <w:sdtContent>
      <w:p w14:paraId="2A7135A8">
        <w:pPr>
          <w:pStyle w:val="11"/>
          <w:pBdr>
            <w:top w:val="single" w:color="auto" w:sz="4" w:space="1"/>
          </w:pBdr>
          <w:jc w:val="center"/>
          <w:rPr>
            <w:rFonts w:ascii="Arial Narrow" w:hAnsi="Arial Narrow"/>
            <w:sz w:val="16"/>
            <w:szCs w:val="16"/>
          </w:rPr>
        </w:pPr>
      </w:p>
      <w:p w14:paraId="764EA1D3">
        <w:pPr>
          <w:pStyle w:val="11"/>
          <w:pBdr>
            <w:top w:val="single" w:color="auto" w:sz="4" w:space="1"/>
          </w:pBdr>
          <w:jc w:val="center"/>
        </w:pP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Pr>
            <w:rFonts w:ascii="Arial Narrow" w:hAnsi="Arial Narrow"/>
            <w:sz w:val="16"/>
            <w:szCs w:val="16"/>
          </w:rPr>
          <w:t>202</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sz w:val="16"/>
            <w:szCs w:val="16"/>
            <w:lang w:val="sk-SK"/>
          </w:rPr>
          <w:t>ALFATECH – Smart Cities and modern technologies – 202</w:t>
        </w:r>
        <w:r>
          <w:rPr>
            <w:rFonts w:hint="default" w:ascii="Arial Narrow" w:hAnsi="Arial Narrow"/>
            <w:sz w:val="16"/>
            <w:szCs w:val="16"/>
            <w:lang w:val="en-US"/>
          </w:rPr>
          <w:t>6</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29B2E">
    <w:pPr>
      <w:pStyle w:val="11"/>
      <w:pBdr>
        <w:top w:val="single" w:color="auto" w:sz="4" w:space="1"/>
      </w:pBdr>
      <w:rPr>
        <w:rFonts w:ascii="Arial Narrow" w:hAnsi="Arial Narrow"/>
        <w:sz w:val="16"/>
        <w:szCs w:val="16"/>
        <w:lang w:val="sk-SK"/>
      </w:rPr>
    </w:pPr>
  </w:p>
  <w:p w14:paraId="19894A23">
    <w:pPr>
      <w:pStyle w:val="11"/>
      <w:pBdr>
        <w:top w:val="single" w:color="auto" w:sz="4" w:space="1"/>
      </w:pBdr>
    </w:pPr>
    <w:r>
      <w:rPr>
        <w:rFonts w:ascii="Arial Narrow" w:hAnsi="Arial Narrow"/>
        <w:sz w:val="16"/>
        <w:szCs w:val="16"/>
        <w:lang w:val="sk-SK"/>
      </w:rPr>
      <w:t>ALFATECH – Smart Cities and modern technologies – 202</w:t>
    </w:r>
    <w:r>
      <w:rPr>
        <w:rFonts w:hint="default" w:ascii="Arial Narrow" w:hAnsi="Arial Narrow"/>
        <w:sz w:val="16"/>
        <w:szCs w:val="16"/>
        <w:lang w:val="en-US"/>
      </w:rPr>
      <w:t>6</w:t>
    </w:r>
    <w:sdt>
      <w:sdtPr>
        <w:rPr>
          <w:rFonts w:ascii="Arial Narrow" w:hAnsi="Arial Narrow"/>
          <w:sz w:val="16"/>
          <w:szCs w:val="16"/>
        </w:rPr>
        <w:id w:val="1592668255"/>
        <w:docPartObj>
          <w:docPartGallery w:val="autotext"/>
        </w:docPartObj>
      </w:sdtPr>
      <w:sdtEndPr>
        <w:rPr>
          <w:rFonts w:asciiTheme="minorHAnsi" w:hAnsiTheme="minorHAnsi"/>
          <w:sz w:val="22"/>
          <w:szCs w:val="22"/>
        </w:rPr>
      </w:sdtEndPr>
      <w:sdtContent>
        <w:r>
          <w:rPr>
            <w:rFonts w:ascii="Arial Narrow" w:hAnsi="Arial Narrow"/>
            <w:sz w:val="16"/>
            <w:szCs w:val="16"/>
          </w:rPr>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Pr>
            <w:rFonts w:ascii="Arial Narrow" w:hAnsi="Arial Narrow"/>
            <w:sz w:val="16"/>
            <w:szCs w:val="16"/>
          </w:rPr>
          <w:t>201</w:t>
        </w:r>
        <w:r>
          <w:rPr>
            <w:rFonts w:ascii="Arial Narrow" w:hAnsi="Arial Narrow"/>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E68CD">
    <w:pPr>
      <w:pStyle w:val="12"/>
      <w:pBdr>
        <w:bottom w:val="single" w:color="auto" w:sz="4" w:space="1"/>
      </w:pBdr>
      <w:jc w:val="center"/>
      <w:rPr>
        <w:sz w:val="16"/>
        <w:szCs w:val="16"/>
      </w:rPr>
    </w:pPr>
    <w:r>
      <w:rPr>
        <w:rFonts w:ascii="Arial Narrow" w:hAnsi="Arial Narrow" w:cs="Times New Roman"/>
        <w:bCs/>
        <w:iCs/>
        <w:sz w:val="16"/>
        <w:szCs w:val="16"/>
        <w:lang w:val="en-GB"/>
      </w:rPr>
      <w:t>N</w:t>
    </w:r>
    <w:r>
      <w:rPr>
        <w:rFonts w:ascii="Arial Narrow" w:hAnsi="Arial Narrow"/>
        <w:bCs/>
        <w:iCs/>
        <w:sz w:val="16"/>
        <w:szCs w:val="16"/>
        <w:lang w:val="en-GB"/>
      </w:rPr>
      <w:t xml:space="preserve">ame </w:t>
    </w:r>
    <w:r>
      <w:rPr>
        <w:rFonts w:ascii="Arial Narrow" w:hAnsi="Arial Narrow" w:cs="Times New Roman"/>
        <w:bCs/>
        <w:iCs/>
        <w:sz w:val="16"/>
        <w:szCs w:val="16"/>
        <w:lang w:val="en-GB"/>
      </w:rPr>
      <w:t>SURNAME 1</w:t>
    </w:r>
    <w:r>
      <w:rPr>
        <w:rFonts w:ascii="Arial Narrow" w:hAnsi="Arial Narrow"/>
        <w:sz w:val="16"/>
        <w:szCs w:val="16"/>
      </w:rPr>
      <w:t xml:space="preserve"> etc. (</w:t>
    </w:r>
    <w:r>
      <w:rPr>
        <w:rFonts w:ascii="Arial Narrow" w:hAnsi="Arial Narrow"/>
        <w:sz w:val="16"/>
        <w:szCs w:val="16"/>
        <w:lang w:val="en-US"/>
      </w:rPr>
      <w:t>when more than three authors, only the name of the first author, followed by “</w:t>
    </w:r>
    <w:r>
      <w:rPr>
        <w:rFonts w:ascii="Arial Narrow" w:hAnsi="Arial Narrow"/>
        <w:i/>
        <w:sz w:val="16"/>
        <w:szCs w:val="16"/>
        <w:lang w:val="en-US"/>
      </w:rPr>
      <w:t>et al</w:t>
    </w:r>
    <w:r>
      <w:rPr>
        <w:rFonts w:ascii="Arial Narrow" w:hAnsi="Arial Narrow"/>
        <w:sz w:val="16"/>
        <w:szCs w:val="16"/>
        <w:lang w:val="en-US"/>
      </w:rPr>
      <w:t>.” (only this italic)</w:t>
    </w:r>
  </w:p>
  <w:p w14:paraId="411DCCE2">
    <w:pPr>
      <w:pStyle w:val="12"/>
      <w:pBdr>
        <w:bottom w:val="single" w:color="auto" w:sz="4" w:space="1"/>
      </w:pBdr>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C39F9">
    <w:pPr>
      <w:pStyle w:val="12"/>
      <w:tabs>
        <w:tab w:val="left" w:pos="3383"/>
        <w:tab w:val="center" w:pos="4960"/>
      </w:tabs>
      <w:jc w:val="center"/>
      <w:rPr>
        <w:rFonts w:ascii="Arial Narrow" w:hAnsi="Arial Narrow"/>
        <w:bCs/>
        <w:iCs/>
        <w:sz w:val="16"/>
        <w:szCs w:val="16"/>
      </w:rPr>
    </w:pPr>
    <w:r>
      <w:rPr>
        <w:rFonts w:ascii="Arial Narrow" w:hAnsi="Arial Narrow"/>
        <w:bCs/>
        <w:iCs/>
        <w:sz w:val="16"/>
        <w:szCs w:val="16"/>
        <w:lang w:val="en-GB"/>
      </w:rPr>
      <w:t>Name SURNAME 1</w:t>
    </w:r>
    <w:r>
      <w:rPr>
        <w:rFonts w:ascii="Arial Narrow" w:hAnsi="Arial Narrow"/>
        <w:bCs/>
        <w:iCs/>
        <w:sz w:val="16"/>
        <w:szCs w:val="16"/>
      </w:rPr>
      <w:t xml:space="preserve"> etc. (</w:t>
    </w:r>
    <w:r>
      <w:rPr>
        <w:rFonts w:ascii="Arial Narrow" w:hAnsi="Arial Narrow"/>
        <w:bCs/>
        <w:iCs/>
        <w:sz w:val="16"/>
        <w:szCs w:val="16"/>
        <w:lang w:val="en-US"/>
      </w:rPr>
      <w:t>when more than three authors, only the name of the first author, followed by “</w:t>
    </w:r>
    <w:r>
      <w:rPr>
        <w:rFonts w:ascii="Arial Narrow" w:hAnsi="Arial Narrow"/>
        <w:bCs/>
        <w:i/>
        <w:iCs/>
        <w:sz w:val="16"/>
        <w:szCs w:val="16"/>
        <w:lang w:val="en-US"/>
      </w:rPr>
      <w:t>et al</w:t>
    </w:r>
    <w:r>
      <w:rPr>
        <w:rFonts w:ascii="Arial Narrow" w:hAnsi="Arial Narrow"/>
        <w:bCs/>
        <w:iCs/>
        <w:sz w:val="16"/>
        <w:szCs w:val="16"/>
        <w:lang w:val="en-US"/>
      </w:rPr>
      <w:t>.” (only this italic)</w:t>
    </w:r>
  </w:p>
  <w:p w14:paraId="3BC85BEE">
    <w:pPr>
      <w:pStyle w:val="12"/>
      <w:pBdr>
        <w:bottom w:val="single" w:color="auto" w:sz="4" w:space="1"/>
      </w:pBdr>
      <w:tabs>
        <w:tab w:val="left" w:pos="3383"/>
        <w:tab w:val="center" w:pos="4960"/>
      </w:tabs>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5415"/>
      <w:gridCol w:w="2106"/>
    </w:tblGrid>
    <w:tr w14:paraId="46AB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06" w:type="dxa"/>
          <w:vAlign w:val="center"/>
        </w:tcPr>
        <w:p w14:paraId="1F1AFBD0">
          <w:pPr>
            <w:spacing w:before="60" w:after="0" w:line="240" w:lineRule="auto"/>
            <w:rPr>
              <w:rFonts w:ascii="Book Antiqua" w:hAnsi="Book Antiqua" w:eastAsia="Times New Roman"/>
              <w:b/>
              <w:bCs/>
              <w:sz w:val="16"/>
              <w:szCs w:val="16"/>
              <w:lang w:val="en-US"/>
            </w:rPr>
          </w:pPr>
          <w:r>
            <w:rPr>
              <w:rFonts w:ascii="Times New Roman" w:hAnsi="Times New Roman" w:eastAsia="Times New Roman"/>
              <w:lang w:val="en-US"/>
            </w:rPr>
            <w:drawing>
              <wp:inline distT="0" distB="0" distL="114300" distR="114300">
                <wp:extent cx="840740" cy="828040"/>
                <wp:effectExtent l="0" t="0" r="12700" b="10160"/>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pic:cNvPicPr>
                      </pic:nvPicPr>
                      <pic:blipFill>
                        <a:blip r:embed="rId1"/>
                        <a:stretch>
                          <a:fillRect/>
                        </a:stretch>
                      </pic:blipFill>
                      <pic:spPr>
                        <a:xfrm>
                          <a:off x="0" y="0"/>
                          <a:ext cx="840740" cy="828040"/>
                        </a:xfrm>
                        <a:prstGeom prst="rect">
                          <a:avLst/>
                        </a:prstGeom>
                        <a:noFill/>
                        <a:ln>
                          <a:noFill/>
                        </a:ln>
                      </pic:spPr>
                    </pic:pic>
                  </a:graphicData>
                </a:graphic>
              </wp:inline>
            </w:drawing>
          </w:r>
        </w:p>
      </w:tc>
      <w:tc>
        <w:tcPr>
          <w:tcW w:w="5415" w:type="dxa"/>
          <w:vAlign w:val="center"/>
        </w:tcPr>
        <w:p w14:paraId="3B845F90">
          <w:pPr>
            <w:spacing w:after="0" w:line="240" w:lineRule="auto"/>
            <w:jc w:val="center"/>
            <w:rPr>
              <w:rFonts w:ascii="Arial Narrow" w:hAnsi="Arial Narrow" w:eastAsia="Times New Roman"/>
              <w:b/>
              <w:bCs/>
              <w:sz w:val="16"/>
              <w:szCs w:val="16"/>
              <w:lang w:val="en-US"/>
            </w:rPr>
          </w:pPr>
          <w:r>
            <w:rPr>
              <w:rFonts w:ascii="Arial Narrow" w:hAnsi="Arial Narrow" w:eastAsia="Times New Roman"/>
              <w:b/>
              <w:bCs/>
              <w:sz w:val="16"/>
              <w:szCs w:val="16"/>
              <w:lang w:val="en-US"/>
            </w:rPr>
            <w:t>ALFA BK UNIVERSITY</w:t>
          </w:r>
        </w:p>
        <w:p w14:paraId="0418B767">
          <w:pPr>
            <w:spacing w:after="0" w:line="240" w:lineRule="auto"/>
            <w:jc w:val="center"/>
            <w:rPr>
              <w:rFonts w:ascii="Arial Narrow" w:hAnsi="Arial Narrow" w:eastAsia="Times New Roman"/>
              <w:b/>
              <w:bCs/>
              <w:sz w:val="16"/>
              <w:szCs w:val="16"/>
              <w:lang w:val="en-US"/>
            </w:rPr>
          </w:pPr>
          <w:r>
            <w:rPr>
              <w:rFonts w:ascii="Arial Narrow" w:hAnsi="Arial Narrow" w:eastAsia="Times New Roman"/>
              <w:b/>
              <w:bCs/>
              <w:sz w:val="16"/>
              <w:szCs w:val="16"/>
              <w:lang w:val="en-US"/>
            </w:rPr>
            <w:t xml:space="preserve">Faculty </w:t>
          </w:r>
          <w:r>
            <w:rPr>
              <w:rFonts w:hint="default" w:ascii="Arial Narrow" w:hAnsi="Arial Narrow" w:eastAsia="Times New Roman"/>
              <w:b/>
              <w:bCs/>
              <w:sz w:val="16"/>
              <w:szCs w:val="16"/>
              <w:lang w:val="en-US"/>
            </w:rPr>
            <w:t>o</w:t>
          </w:r>
          <w:r>
            <w:rPr>
              <w:rFonts w:ascii="Arial Narrow" w:hAnsi="Arial Narrow" w:eastAsia="Times New Roman"/>
              <w:b/>
              <w:bCs/>
              <w:sz w:val="16"/>
              <w:szCs w:val="16"/>
              <w:lang w:val="en-US"/>
            </w:rPr>
            <w:t>f  Information Technology</w:t>
          </w:r>
        </w:p>
        <w:p w14:paraId="4E54EDE0">
          <w:pPr>
            <w:spacing w:after="0" w:line="240" w:lineRule="auto"/>
            <w:jc w:val="center"/>
            <w:rPr>
              <w:rFonts w:ascii="Arial Narrow" w:hAnsi="Arial Narrow" w:eastAsia="Times New Roman"/>
              <w:b/>
              <w:bCs/>
              <w:sz w:val="16"/>
              <w:szCs w:val="16"/>
              <w:lang w:val="en-US"/>
            </w:rPr>
          </w:pPr>
          <w:r>
            <w:rPr>
              <w:rFonts w:hint="default" w:ascii="Arial Narrow" w:hAnsi="Arial Narrow" w:eastAsia="Times New Roman"/>
              <w:b/>
              <w:bCs/>
              <w:sz w:val="16"/>
              <w:szCs w:val="16"/>
              <w:lang w:val="en-US"/>
            </w:rPr>
            <w:t>Faculty of Mathematics and Computer Science</w:t>
          </w:r>
          <w:r>
            <w:rPr>
              <w:rFonts w:ascii="Arial Narrow" w:hAnsi="Arial Narrow" w:eastAsia="Times New Roman"/>
              <w:b/>
              <w:bCs/>
              <w:sz w:val="16"/>
              <w:szCs w:val="16"/>
              <w:lang w:val="en-US"/>
            </w:rPr>
            <w:t xml:space="preserve"> </w:t>
          </w:r>
        </w:p>
        <w:p w14:paraId="461ACDD5">
          <w:pPr>
            <w:spacing w:after="0" w:line="240" w:lineRule="auto"/>
            <w:jc w:val="center"/>
            <w:rPr>
              <w:rFonts w:ascii="Arial Narrow" w:hAnsi="Arial Narrow" w:eastAsia="Times New Roman"/>
              <w:b/>
              <w:bCs/>
              <w:sz w:val="16"/>
              <w:szCs w:val="16"/>
              <w:lang w:val="en-US"/>
            </w:rPr>
          </w:pPr>
        </w:p>
        <w:p w14:paraId="06BD3CA2">
          <w:pPr>
            <w:tabs>
              <w:tab w:val="center" w:pos="4680"/>
              <w:tab w:val="right" w:pos="9360"/>
            </w:tabs>
            <w:spacing w:before="60" w:after="0" w:line="240" w:lineRule="auto"/>
            <w:jc w:val="center"/>
            <w:rPr>
              <w:rFonts w:hint="default" w:ascii="Arial Narrow" w:hAnsi="Arial Narrow" w:eastAsia="Times New Roman"/>
              <w:b/>
              <w:bCs/>
              <w:sz w:val="16"/>
              <w:szCs w:val="16"/>
              <w:lang w:val="en-US"/>
            </w:rPr>
          </w:pPr>
          <w:r>
            <w:rPr>
              <w:rFonts w:ascii="Arial Narrow" w:hAnsi="Arial Narrow" w:eastAsia="Times New Roman"/>
              <w:b/>
              <w:bCs/>
              <w:sz w:val="16"/>
              <w:szCs w:val="16"/>
            </w:rPr>
            <w:t>International Scientific Conference</w:t>
          </w:r>
          <w:r>
            <w:rPr>
              <w:rFonts w:hint="default" w:ascii="Arial Narrow" w:hAnsi="Arial Narrow" w:eastAsia="Times New Roman"/>
              <w:b/>
              <w:bCs/>
              <w:sz w:val="16"/>
              <w:szCs w:val="16"/>
              <w:lang w:val="en-US"/>
            </w:rPr>
            <w:t xml:space="preserve"> - AlfaTech</w:t>
          </w:r>
        </w:p>
      </w:tc>
      <w:tc>
        <w:tcPr>
          <w:tcW w:w="2106" w:type="dxa"/>
          <w:vAlign w:val="center"/>
        </w:tcPr>
        <w:p w14:paraId="0082ED85">
          <w:pPr>
            <w:spacing w:after="0" w:line="240" w:lineRule="auto"/>
            <w:jc w:val="right"/>
            <w:rPr>
              <w:rFonts w:ascii="Book Antiqua" w:hAnsi="Book Antiqua" w:eastAsia="Times New Roman"/>
              <w:b/>
              <w:bCs/>
              <w:sz w:val="16"/>
              <w:szCs w:val="16"/>
              <w:lang w:val="en-US"/>
            </w:rPr>
          </w:pPr>
          <w:r>
            <w:rPr>
              <w:rFonts w:ascii="Book Antiqua" w:hAnsi="Book Antiqua" w:eastAsia="Times New Roman"/>
              <w:b/>
              <w:bCs/>
              <w:sz w:val="16"/>
              <w:szCs w:val="16"/>
              <w:lang w:val="en-US"/>
            </w:rPr>
            <w:drawing>
              <wp:inline distT="0" distB="0" distL="0" distR="0">
                <wp:extent cx="1193165" cy="676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06621" cy="683638"/>
                        </a:xfrm>
                        <a:prstGeom prst="rect">
                          <a:avLst/>
                        </a:prstGeom>
                      </pic:spPr>
                    </pic:pic>
                  </a:graphicData>
                </a:graphic>
              </wp:inline>
            </w:drawing>
          </w:r>
        </w:p>
      </w:tc>
    </w:tr>
  </w:tbl>
  <w:p w14:paraId="15C7F8BB">
    <w:pPr>
      <w:spacing w:after="0" w:line="240" w:lineRule="auto"/>
      <w:jc w:val="center"/>
      <w:rPr>
        <w:rFonts w:ascii="Arial Narrow" w:hAnsi="Arial Narrow" w:eastAsia="Times New Roman"/>
        <w:color w:val="222222"/>
        <w:sz w:val="16"/>
        <w:szCs w:val="16"/>
        <w:lang w:val="en-GB" w:eastAsia="hr-HR"/>
      </w:rPr>
    </w:pPr>
    <w:r>
      <w:rPr>
        <w:rFonts w:ascii="Arial Narrow" w:hAnsi="Arial Narrow" w:eastAsia="Times New Roman"/>
        <w:color w:val="222222"/>
        <w:sz w:val="16"/>
        <w:szCs w:val="16"/>
        <w:lang w:val="en-GB" w:eastAsia="hr-H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BDDED4"/>
    <w:multiLevelType w:val="singleLevel"/>
    <w:tmpl w:val="E4BDDED4"/>
    <w:lvl w:ilvl="0" w:tentative="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mirrorMargins w:val="1"/>
  <w:documentProtection w:enforcement="0"/>
  <w:defaultTabStop w:val="340"/>
  <w:hyphenationZone w:val="425"/>
  <w:evenAndOddHeaders w:val="1"/>
  <w:drawingGridHorizontalSpacing w:val="110"/>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E0"/>
    <w:rsid w:val="0000098A"/>
    <w:rsid w:val="000332B6"/>
    <w:rsid w:val="0004030C"/>
    <w:rsid w:val="00057D73"/>
    <w:rsid w:val="000608FB"/>
    <w:rsid w:val="00080D3D"/>
    <w:rsid w:val="000927E9"/>
    <w:rsid w:val="000A6B30"/>
    <w:rsid w:val="000B00AB"/>
    <w:rsid w:val="000B5853"/>
    <w:rsid w:val="000C59E6"/>
    <w:rsid w:val="000C65A9"/>
    <w:rsid w:val="000E78C0"/>
    <w:rsid w:val="00106C69"/>
    <w:rsid w:val="00116B5E"/>
    <w:rsid w:val="0012688D"/>
    <w:rsid w:val="001466AD"/>
    <w:rsid w:val="001579D0"/>
    <w:rsid w:val="00195BC5"/>
    <w:rsid w:val="001A4D06"/>
    <w:rsid w:val="001C60EB"/>
    <w:rsid w:val="001C6D83"/>
    <w:rsid w:val="001D37DE"/>
    <w:rsid w:val="001D652C"/>
    <w:rsid w:val="001E5D95"/>
    <w:rsid w:val="00220835"/>
    <w:rsid w:val="002273DE"/>
    <w:rsid w:val="00235C00"/>
    <w:rsid w:val="00262274"/>
    <w:rsid w:val="00265432"/>
    <w:rsid w:val="00275B55"/>
    <w:rsid w:val="00277780"/>
    <w:rsid w:val="00295B56"/>
    <w:rsid w:val="002A1E3D"/>
    <w:rsid w:val="002B761A"/>
    <w:rsid w:val="002D4FA4"/>
    <w:rsid w:val="002E3B5B"/>
    <w:rsid w:val="002E4359"/>
    <w:rsid w:val="002F112A"/>
    <w:rsid w:val="0030576D"/>
    <w:rsid w:val="00320C9A"/>
    <w:rsid w:val="00331C6D"/>
    <w:rsid w:val="00334F82"/>
    <w:rsid w:val="0034375A"/>
    <w:rsid w:val="00344AB2"/>
    <w:rsid w:val="00352376"/>
    <w:rsid w:val="003575C6"/>
    <w:rsid w:val="00361F38"/>
    <w:rsid w:val="00363FF0"/>
    <w:rsid w:val="0036677E"/>
    <w:rsid w:val="00372E9E"/>
    <w:rsid w:val="003852E4"/>
    <w:rsid w:val="00395C88"/>
    <w:rsid w:val="003A5989"/>
    <w:rsid w:val="003C44D9"/>
    <w:rsid w:val="003E59F5"/>
    <w:rsid w:val="003E642F"/>
    <w:rsid w:val="00411CC4"/>
    <w:rsid w:val="00413612"/>
    <w:rsid w:val="004167A1"/>
    <w:rsid w:val="00416A29"/>
    <w:rsid w:val="004262EB"/>
    <w:rsid w:val="00436827"/>
    <w:rsid w:val="004436CB"/>
    <w:rsid w:val="00454B7F"/>
    <w:rsid w:val="004703C5"/>
    <w:rsid w:val="00475B35"/>
    <w:rsid w:val="00492988"/>
    <w:rsid w:val="004A0972"/>
    <w:rsid w:val="004B02A4"/>
    <w:rsid w:val="004C03EA"/>
    <w:rsid w:val="004D3C79"/>
    <w:rsid w:val="004F3412"/>
    <w:rsid w:val="004F5E34"/>
    <w:rsid w:val="00534963"/>
    <w:rsid w:val="005534AA"/>
    <w:rsid w:val="00557C3E"/>
    <w:rsid w:val="005617C9"/>
    <w:rsid w:val="00566D9B"/>
    <w:rsid w:val="00586D49"/>
    <w:rsid w:val="005B04DF"/>
    <w:rsid w:val="005C0A12"/>
    <w:rsid w:val="005C5DB4"/>
    <w:rsid w:val="005C68A3"/>
    <w:rsid w:val="005E50B4"/>
    <w:rsid w:val="005F30BA"/>
    <w:rsid w:val="00606047"/>
    <w:rsid w:val="00612298"/>
    <w:rsid w:val="00614E88"/>
    <w:rsid w:val="006161FA"/>
    <w:rsid w:val="00617B32"/>
    <w:rsid w:val="00655D58"/>
    <w:rsid w:val="0067103C"/>
    <w:rsid w:val="00676608"/>
    <w:rsid w:val="00683454"/>
    <w:rsid w:val="00684A15"/>
    <w:rsid w:val="00697A05"/>
    <w:rsid w:val="006C1B7E"/>
    <w:rsid w:val="006C238D"/>
    <w:rsid w:val="006E2783"/>
    <w:rsid w:val="006F6E71"/>
    <w:rsid w:val="006F7FF2"/>
    <w:rsid w:val="0071081B"/>
    <w:rsid w:val="0073089E"/>
    <w:rsid w:val="00733050"/>
    <w:rsid w:val="007402D3"/>
    <w:rsid w:val="007523A8"/>
    <w:rsid w:val="007647E1"/>
    <w:rsid w:val="00785500"/>
    <w:rsid w:val="007920E6"/>
    <w:rsid w:val="007C5358"/>
    <w:rsid w:val="007D46E0"/>
    <w:rsid w:val="007F4193"/>
    <w:rsid w:val="007F73DB"/>
    <w:rsid w:val="0080413B"/>
    <w:rsid w:val="00806569"/>
    <w:rsid w:val="00817182"/>
    <w:rsid w:val="00820F74"/>
    <w:rsid w:val="00832AA2"/>
    <w:rsid w:val="008469B1"/>
    <w:rsid w:val="00857D83"/>
    <w:rsid w:val="00863217"/>
    <w:rsid w:val="0088024D"/>
    <w:rsid w:val="008E1AE9"/>
    <w:rsid w:val="008E2F77"/>
    <w:rsid w:val="008E366C"/>
    <w:rsid w:val="008F6EBB"/>
    <w:rsid w:val="008F7A44"/>
    <w:rsid w:val="009229B4"/>
    <w:rsid w:val="00937EFA"/>
    <w:rsid w:val="0094528B"/>
    <w:rsid w:val="00945D65"/>
    <w:rsid w:val="00966FA2"/>
    <w:rsid w:val="0097271A"/>
    <w:rsid w:val="00981C03"/>
    <w:rsid w:val="00982352"/>
    <w:rsid w:val="00991058"/>
    <w:rsid w:val="00991420"/>
    <w:rsid w:val="00991CE4"/>
    <w:rsid w:val="009E492D"/>
    <w:rsid w:val="009F2356"/>
    <w:rsid w:val="00A052C1"/>
    <w:rsid w:val="00A13CCE"/>
    <w:rsid w:val="00A30E21"/>
    <w:rsid w:val="00A3142C"/>
    <w:rsid w:val="00A34079"/>
    <w:rsid w:val="00A4247A"/>
    <w:rsid w:val="00A46246"/>
    <w:rsid w:val="00A50E97"/>
    <w:rsid w:val="00A52AE5"/>
    <w:rsid w:val="00A565B5"/>
    <w:rsid w:val="00A65CDC"/>
    <w:rsid w:val="00A761E2"/>
    <w:rsid w:val="00AA4177"/>
    <w:rsid w:val="00AB51BE"/>
    <w:rsid w:val="00AC1976"/>
    <w:rsid w:val="00AE45E5"/>
    <w:rsid w:val="00AF49B2"/>
    <w:rsid w:val="00B010C3"/>
    <w:rsid w:val="00B27A17"/>
    <w:rsid w:val="00B5295C"/>
    <w:rsid w:val="00B53FFA"/>
    <w:rsid w:val="00B604F8"/>
    <w:rsid w:val="00B82FFA"/>
    <w:rsid w:val="00B911C9"/>
    <w:rsid w:val="00BC30FB"/>
    <w:rsid w:val="00BE4B34"/>
    <w:rsid w:val="00BE5280"/>
    <w:rsid w:val="00C03363"/>
    <w:rsid w:val="00C110E4"/>
    <w:rsid w:val="00C12339"/>
    <w:rsid w:val="00C14AA3"/>
    <w:rsid w:val="00C23264"/>
    <w:rsid w:val="00C23E50"/>
    <w:rsid w:val="00C308B8"/>
    <w:rsid w:val="00C3676A"/>
    <w:rsid w:val="00C44AFC"/>
    <w:rsid w:val="00C53E29"/>
    <w:rsid w:val="00C87CEC"/>
    <w:rsid w:val="00CA2116"/>
    <w:rsid w:val="00CB12E9"/>
    <w:rsid w:val="00CB7C94"/>
    <w:rsid w:val="00CC0C08"/>
    <w:rsid w:val="00CD5055"/>
    <w:rsid w:val="00CD77ED"/>
    <w:rsid w:val="00CE5D9A"/>
    <w:rsid w:val="00CF3819"/>
    <w:rsid w:val="00D064EB"/>
    <w:rsid w:val="00D1126A"/>
    <w:rsid w:val="00D2327D"/>
    <w:rsid w:val="00D234C4"/>
    <w:rsid w:val="00D35AD4"/>
    <w:rsid w:val="00D40182"/>
    <w:rsid w:val="00D51361"/>
    <w:rsid w:val="00D55DD7"/>
    <w:rsid w:val="00D74A2C"/>
    <w:rsid w:val="00D8388B"/>
    <w:rsid w:val="00D93DE3"/>
    <w:rsid w:val="00DA58CC"/>
    <w:rsid w:val="00DB7C4E"/>
    <w:rsid w:val="00DF42F4"/>
    <w:rsid w:val="00DF7A37"/>
    <w:rsid w:val="00E149E8"/>
    <w:rsid w:val="00E2345B"/>
    <w:rsid w:val="00E31B59"/>
    <w:rsid w:val="00E34AB9"/>
    <w:rsid w:val="00E539E0"/>
    <w:rsid w:val="00E62F13"/>
    <w:rsid w:val="00E7481B"/>
    <w:rsid w:val="00E94381"/>
    <w:rsid w:val="00E97DB4"/>
    <w:rsid w:val="00E97ECD"/>
    <w:rsid w:val="00EC04F3"/>
    <w:rsid w:val="00ED3F4C"/>
    <w:rsid w:val="00EE71A9"/>
    <w:rsid w:val="00EF3D46"/>
    <w:rsid w:val="00F26F1E"/>
    <w:rsid w:val="00F328F5"/>
    <w:rsid w:val="00F3659B"/>
    <w:rsid w:val="00F4205D"/>
    <w:rsid w:val="00F517D4"/>
    <w:rsid w:val="00F8064F"/>
    <w:rsid w:val="00F938AF"/>
    <w:rsid w:val="00FB6095"/>
    <w:rsid w:val="00FD002E"/>
    <w:rsid w:val="00FD42FE"/>
    <w:rsid w:val="00FE2F3C"/>
    <w:rsid w:val="00FE3187"/>
    <w:rsid w:val="00FF02B1"/>
    <w:rsid w:val="00FF05B5"/>
    <w:rsid w:val="00FF22B7"/>
    <w:rsid w:val="1DDF7C50"/>
    <w:rsid w:val="67F335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sk-SK" w:eastAsia="en-US" w:bidi="ar-SA"/>
    </w:rPr>
  </w:style>
  <w:style w:type="paragraph" w:styleId="2">
    <w:name w:val="heading 1"/>
    <w:basedOn w:val="1"/>
    <w:next w:val="1"/>
    <w:link w:val="27"/>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1"/>
    <w:qFormat/>
    <w:uiPriority w:val="9"/>
    <w:pPr>
      <w:keepNext/>
      <w:keepLines/>
      <w:spacing w:before="200" w:after="0"/>
      <w:outlineLvl w:val="1"/>
    </w:pPr>
    <w:rPr>
      <w:rFonts w:ascii="Cambria" w:hAnsi="Cambria" w:eastAsia="Times New Roman"/>
      <w:b/>
      <w:bCs/>
      <w:color w:val="4F81BD"/>
      <w:sz w:val="26"/>
      <w:szCs w:val="26"/>
    </w:rPr>
  </w:style>
  <w:style w:type="paragraph" w:styleId="4">
    <w:name w:val="heading 3"/>
    <w:basedOn w:val="1"/>
    <w:next w:val="1"/>
    <w:link w:val="32"/>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0"/>
    <w:semiHidden/>
    <w:unhideWhenUsed/>
    <w:qFormat/>
    <w:uiPriority w:val="99"/>
    <w:pPr>
      <w:spacing w:after="0" w:line="240" w:lineRule="auto"/>
    </w:pPr>
    <w:rPr>
      <w:rFonts w:ascii="Tahoma" w:hAnsi="Tahoma" w:cs="Tahoma" w:eastAsiaTheme="minorHAnsi"/>
      <w:sz w:val="16"/>
      <w:szCs w:val="16"/>
      <w:lang w:val="hr-HR"/>
    </w:rPr>
  </w:style>
  <w:style w:type="paragraph" w:styleId="8">
    <w:name w:val="Body Text"/>
    <w:basedOn w:val="1"/>
    <w:link w:val="25"/>
    <w:semiHidden/>
    <w:unhideWhenUsed/>
    <w:uiPriority w:val="99"/>
    <w:pPr>
      <w:spacing w:after="120"/>
    </w:pPr>
  </w:style>
  <w:style w:type="paragraph" w:styleId="9">
    <w:name w:val="caption"/>
    <w:basedOn w:val="1"/>
    <w:next w:val="1"/>
    <w:qFormat/>
    <w:uiPriority w:val="35"/>
    <w:pPr>
      <w:spacing w:before="60" w:after="60" w:line="240" w:lineRule="auto"/>
      <w:jc w:val="center"/>
    </w:pPr>
    <w:rPr>
      <w:rFonts w:ascii="Times New Roman" w:hAnsi="Times New Roman" w:eastAsia="Times New Roman"/>
      <w:bCs/>
      <w:i/>
      <w:sz w:val="18"/>
      <w:szCs w:val="18"/>
      <w:lang w:val="sr-Latn-CS" w:bidi="en-US"/>
    </w:rPr>
  </w:style>
  <w:style w:type="character" w:styleId="10">
    <w:name w:val="Emphasis"/>
    <w:basedOn w:val="5"/>
    <w:qFormat/>
    <w:uiPriority w:val="20"/>
    <w:rPr>
      <w:b/>
      <w:bCs/>
    </w:rPr>
  </w:style>
  <w:style w:type="paragraph" w:styleId="11">
    <w:name w:val="footer"/>
    <w:basedOn w:val="1"/>
    <w:link w:val="19"/>
    <w:unhideWhenUsed/>
    <w:uiPriority w:val="99"/>
    <w:pPr>
      <w:tabs>
        <w:tab w:val="center" w:pos="4536"/>
        <w:tab w:val="right" w:pos="9072"/>
      </w:tabs>
      <w:spacing w:after="0" w:line="240" w:lineRule="auto"/>
    </w:pPr>
    <w:rPr>
      <w:rFonts w:asciiTheme="minorHAnsi" w:hAnsiTheme="minorHAnsi" w:eastAsiaTheme="minorHAnsi" w:cstheme="minorBidi"/>
      <w:lang w:val="hr-HR"/>
    </w:rPr>
  </w:style>
  <w:style w:type="paragraph" w:styleId="12">
    <w:name w:val="header"/>
    <w:basedOn w:val="1"/>
    <w:link w:val="18"/>
    <w:unhideWhenUsed/>
    <w:uiPriority w:val="99"/>
    <w:pPr>
      <w:tabs>
        <w:tab w:val="center" w:pos="4536"/>
        <w:tab w:val="right" w:pos="9072"/>
      </w:tabs>
      <w:spacing w:after="0" w:line="240" w:lineRule="auto"/>
    </w:pPr>
    <w:rPr>
      <w:rFonts w:asciiTheme="minorHAnsi" w:hAnsiTheme="minorHAnsi" w:eastAsiaTheme="minorHAnsi" w:cstheme="minorBidi"/>
      <w:lang w:val="hr-HR"/>
    </w:rPr>
  </w:style>
  <w:style w:type="paragraph" w:styleId="13">
    <w:name w:val="HTML Preformatted"/>
    <w:basedOn w:val="1"/>
    <w:link w:val="2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US"/>
    </w:rPr>
  </w:style>
  <w:style w:type="character" w:styleId="14">
    <w:name w:val="Hyperlink"/>
    <w:qFormat/>
    <w:uiPriority w:val="0"/>
    <w:rPr>
      <w:color w:val="0000FF"/>
      <w:u w:val="single"/>
      <w:lang w:val="en-US" w:eastAsia="en-US" w:bidi="ar-SA"/>
    </w:rPr>
  </w:style>
  <w:style w:type="paragraph" w:styleId="15">
    <w:name w:val="Normal (Web)"/>
    <w:basedOn w:val="1"/>
    <w:semiHidden/>
    <w:unhideWhenUsed/>
    <w:qFormat/>
    <w:uiPriority w:val="99"/>
    <w:pPr>
      <w:spacing w:before="100" w:beforeAutospacing="1" w:after="100" w:afterAutospacing="1" w:line="240" w:lineRule="auto"/>
    </w:pPr>
    <w:rPr>
      <w:rFonts w:ascii="Times New Roman" w:hAnsi="Times New Roman" w:eastAsia="Times New Roman"/>
      <w:sz w:val="24"/>
      <w:szCs w:val="24"/>
      <w:lang w:val="hr-HR" w:eastAsia="hr-HR"/>
    </w:rPr>
  </w:style>
  <w:style w:type="character" w:styleId="16">
    <w:name w:val="Strong"/>
    <w:basedOn w:val="5"/>
    <w:qFormat/>
    <w:uiPriority w:val="22"/>
    <w:rPr>
      <w:b/>
      <w:bCs/>
    </w:rPr>
  </w:style>
  <w:style w:type="table" w:styleId="17">
    <w:name w:val="Table Grid"/>
    <w:basedOn w:val="6"/>
    <w:qFormat/>
    <w:uiPriority w:val="1"/>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8">
    <w:name w:val="Header Char"/>
    <w:basedOn w:val="5"/>
    <w:link w:val="12"/>
    <w:qFormat/>
    <w:uiPriority w:val="99"/>
  </w:style>
  <w:style w:type="character" w:customStyle="1" w:styleId="19">
    <w:name w:val="Footer Char"/>
    <w:basedOn w:val="5"/>
    <w:link w:val="11"/>
    <w:qFormat/>
    <w:uiPriority w:val="99"/>
  </w:style>
  <w:style w:type="character" w:customStyle="1" w:styleId="20">
    <w:name w:val="Balloon Text Char"/>
    <w:basedOn w:val="5"/>
    <w:link w:val="7"/>
    <w:semiHidden/>
    <w:qFormat/>
    <w:uiPriority w:val="99"/>
    <w:rPr>
      <w:rFonts w:ascii="Tahoma" w:hAnsi="Tahoma" w:cs="Tahoma"/>
      <w:sz w:val="16"/>
      <w:szCs w:val="16"/>
    </w:rPr>
  </w:style>
  <w:style w:type="character" w:customStyle="1" w:styleId="21">
    <w:name w:val="Heading 2 Char"/>
    <w:basedOn w:val="5"/>
    <w:link w:val="3"/>
    <w:qFormat/>
    <w:uiPriority w:val="9"/>
    <w:rPr>
      <w:rFonts w:ascii="Cambria" w:hAnsi="Cambria" w:eastAsia="Times New Roman" w:cs="Times New Roman"/>
      <w:b/>
      <w:bCs/>
      <w:color w:val="4F81BD"/>
      <w:sz w:val="26"/>
      <w:szCs w:val="26"/>
      <w:lang w:val="sk-SK"/>
    </w:rPr>
  </w:style>
  <w:style w:type="character" w:customStyle="1" w:styleId="22">
    <w:name w:val="apple-style-span"/>
    <w:qFormat/>
    <w:uiPriority w:val="0"/>
  </w:style>
  <w:style w:type="character" w:customStyle="1" w:styleId="23">
    <w:name w:val="apple-converted-space"/>
    <w:qFormat/>
    <w:uiPriority w:val="0"/>
  </w:style>
  <w:style w:type="character" w:customStyle="1" w:styleId="24">
    <w:name w:val="hps"/>
    <w:qFormat/>
    <w:uiPriority w:val="0"/>
  </w:style>
  <w:style w:type="character" w:customStyle="1" w:styleId="25">
    <w:name w:val="Body Text Char"/>
    <w:basedOn w:val="5"/>
    <w:link w:val="8"/>
    <w:semiHidden/>
    <w:qFormat/>
    <w:uiPriority w:val="99"/>
    <w:rPr>
      <w:rFonts w:ascii="Calibri" w:hAnsi="Calibri" w:eastAsia="Calibri" w:cs="Times New Roman"/>
      <w:lang w:val="sk-SK"/>
    </w:rPr>
  </w:style>
  <w:style w:type="character" w:customStyle="1" w:styleId="26">
    <w:name w:val="ft"/>
    <w:basedOn w:val="5"/>
    <w:qFormat/>
    <w:uiPriority w:val="0"/>
  </w:style>
  <w:style w:type="character" w:customStyle="1" w:styleId="27">
    <w:name w:val="Heading 1 Char"/>
    <w:basedOn w:val="5"/>
    <w:link w:val="2"/>
    <w:qFormat/>
    <w:uiPriority w:val="9"/>
    <w:rPr>
      <w:rFonts w:asciiTheme="majorHAnsi" w:hAnsiTheme="majorHAnsi" w:eastAsiaTheme="majorEastAsia" w:cstheme="majorBidi"/>
      <w:b/>
      <w:bCs/>
      <w:color w:val="376092" w:themeColor="accent1" w:themeShade="BF"/>
      <w:sz w:val="28"/>
      <w:szCs w:val="28"/>
      <w:lang w:val="sk-SK"/>
    </w:rPr>
  </w:style>
  <w:style w:type="character" w:customStyle="1" w:styleId="28">
    <w:name w:val="Subtle Reference1"/>
    <w:qFormat/>
    <w:uiPriority w:val="31"/>
    <w:rPr>
      <w:smallCaps/>
    </w:rPr>
  </w:style>
  <w:style w:type="character" w:customStyle="1" w:styleId="29">
    <w:name w:val="HTML Preformatted Char"/>
    <w:basedOn w:val="5"/>
    <w:link w:val="13"/>
    <w:qFormat/>
    <w:uiPriority w:val="0"/>
    <w:rPr>
      <w:rFonts w:ascii="Courier New" w:hAnsi="Courier New" w:eastAsia="Times New Roman" w:cs="Courier New"/>
      <w:sz w:val="20"/>
      <w:szCs w:val="20"/>
      <w:lang w:val="en-US"/>
    </w:rPr>
  </w:style>
  <w:style w:type="paragraph" w:customStyle="1" w:styleId="30">
    <w:name w:val="TV Abstract"/>
    <w:basedOn w:val="1"/>
    <w:qFormat/>
    <w:uiPriority w:val="0"/>
    <w:pPr>
      <w:spacing w:after="0" w:line="240" w:lineRule="auto"/>
    </w:pPr>
    <w:rPr>
      <w:rFonts w:ascii="Times New Roman" w:hAnsi="Times New Roman" w:eastAsia="Times New Roman"/>
      <w:sz w:val="16"/>
      <w:szCs w:val="24"/>
      <w:lang w:val="en-GB"/>
    </w:rPr>
  </w:style>
  <w:style w:type="paragraph" w:styleId="31">
    <w:name w:val="List Paragraph"/>
    <w:basedOn w:val="1"/>
    <w:qFormat/>
    <w:uiPriority w:val="34"/>
    <w:pPr>
      <w:ind w:left="720"/>
      <w:contextualSpacing/>
    </w:pPr>
  </w:style>
  <w:style w:type="character" w:customStyle="1" w:styleId="32">
    <w:name w:val="Heading 3 Char"/>
    <w:basedOn w:val="5"/>
    <w:link w:val="4"/>
    <w:semiHidden/>
    <w:qFormat/>
    <w:uiPriority w:val="9"/>
    <w:rPr>
      <w:rFonts w:asciiTheme="majorHAnsi" w:hAnsiTheme="majorHAnsi" w:eastAsiaTheme="majorEastAsia" w:cstheme="majorBidi"/>
      <w:b/>
      <w:bCs/>
      <w:color w:val="4F81BD" w:themeColor="accent1"/>
      <w:lang w:val="sk-SK"/>
      <w14:textFill>
        <w14:solidFill>
          <w14:schemeClr w14:val="accent1"/>
        </w14:solidFill>
      </w14:textFill>
    </w:rPr>
  </w:style>
  <w:style w:type="character" w:customStyle="1" w:styleId="33">
    <w:name w:val="hs_cos_wrapper"/>
    <w:basedOn w:val="5"/>
    <w:qFormat/>
    <w:uiPriority w:val="0"/>
  </w:style>
  <w:style w:type="table" w:customStyle="1" w:styleId="34">
    <w:name w:val="Table Grid1"/>
    <w:basedOn w:val="6"/>
    <w:qFormat/>
    <w:uiPriority w:val="5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
    <w:name w:val="Нормална табела"/>
    <w:semiHidden/>
    <w:qFormat/>
    <w:uiPriority w:val="0"/>
    <w:rPr>
      <w:rFonts w:hint="eastAsia" w:cs="Times New Roman"/>
    </w:rPr>
    <w:tblPr>
      <w:tblCellMar>
        <w:top w:w="0" w:type="dxa"/>
        <w:left w:w="100" w:type="dxa"/>
        <w:bottom w:w="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2.jpeg"/><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emf"/><Relationship Id="rId17" Type="http://schemas.openxmlformats.org/officeDocument/2006/relationships/image" Target="media/image6.wmf"/><Relationship Id="rId16" Type="http://schemas.openxmlformats.org/officeDocument/2006/relationships/oleObject" Target="embeddings/oleObject2.bin"/><Relationship Id="rId15" Type="http://schemas.openxmlformats.org/officeDocument/2006/relationships/image" Target="media/image5.wmf"/><Relationship Id="rId14" Type="http://schemas.openxmlformats.org/officeDocument/2006/relationships/oleObject" Target="embeddings/oleObject1.bin"/><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F50A-25A7-4711-B41F-0302A8DE4E77}">
  <ds:schemaRefs/>
</ds:datastoreItem>
</file>

<file path=docProps/app.xml><?xml version="1.0" encoding="utf-8"?>
<Properties xmlns="http://schemas.openxmlformats.org/officeDocument/2006/extended-properties" xmlns:vt="http://schemas.openxmlformats.org/officeDocument/2006/docPropsVTypes">
  <Template>Normal.dotm</Template>
  <Company>Strojarski Fakultet Slavonski Brod</Company>
  <Pages>5</Pages>
  <Words>2744</Words>
  <Characters>15644</Characters>
  <Lines>130</Lines>
  <Paragraphs>36</Paragraphs>
  <TotalTime>7</TotalTime>
  <ScaleCrop>false</ScaleCrop>
  <LinksUpToDate>false</LinksUpToDate>
  <CharactersWithSpaces>18352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2025-01-19T12:46:00Z</dcterms:created>
  <dc:creator>milan</dc:creator>
  <cp:lastModifiedBy>Стефан Поповић</cp:lastModifiedBy>
  <cp:lastPrinted>2012-07-26T19:26:00Z</cp:lastPrinted>
  <dcterms:modified xsi:type="dcterms:W3CDTF">2026-02-26T10:21:57Z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0CBB807D8A734CE0A7FDAE112CA3FA6D_12</vt:lpwstr>
  </property>
</Properties>
</file>